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6CC74">
      <w:pPr>
        <w:tabs>
          <w:tab w:val="center" w:pos="4997"/>
          <w:tab w:val="left" w:pos="7662"/>
          <w:tab w:val="left" w:pos="10755"/>
        </w:tabs>
        <w:jc w:val="left"/>
        <w:rPr>
          <w:sz w:val="24"/>
        </w:rPr>
      </w:pPr>
    </w:p>
    <w:tbl>
      <w:tblPr>
        <w:tblStyle w:val="5"/>
        <w:tblW w:w="10135" w:type="dxa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135"/>
      </w:tblGrid>
      <w:tr w14:paraId="6C3B365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10135" w:type="dxa"/>
          </w:tcPr>
          <w:p w14:paraId="5164399A">
            <w:pPr>
              <w:tabs>
                <w:tab w:val="center" w:pos="4997"/>
                <w:tab w:val="left" w:pos="7662"/>
                <w:tab w:val="left" w:pos="10755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drawing>
                <wp:inline distT="0" distB="0" distL="0" distR="0">
                  <wp:extent cx="514350" cy="635000"/>
                  <wp:effectExtent l="0" t="0" r="0" b="0"/>
                  <wp:docPr id="1" name="Рисунок 1" descr="G:\Герб Большеболдинского района 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G:\Герб Большеболдинского района 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337" cy="666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ab/>
            </w:r>
          </w:p>
          <w:p w14:paraId="5C48E784">
            <w:pPr>
              <w:tabs>
                <w:tab w:val="left" w:pos="3521"/>
              </w:tabs>
              <w:ind w:firstLine="0"/>
              <w:rPr>
                <w:sz w:val="24"/>
              </w:rPr>
            </w:pPr>
          </w:p>
        </w:tc>
      </w:tr>
    </w:tbl>
    <w:p w14:paraId="181FD522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14:paraId="1D0A43AC">
      <w:pPr>
        <w:ind w:firstLine="0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БОЛЬШЕБОЛДИНСКОГО МУНИЦИПАЛЬНОГО ОКРУГА</w:t>
      </w:r>
    </w:p>
    <w:p w14:paraId="075A5F94">
      <w:pPr>
        <w:pStyle w:val="3"/>
        <w:rPr>
          <w:sz w:val="24"/>
          <w:szCs w:val="24"/>
        </w:rPr>
      </w:pPr>
      <w:r>
        <w:rPr>
          <w:szCs w:val="32"/>
        </w:rPr>
        <w:t>НИЖЕГОРОДСКОЙ ОБЛАСТИ</w:t>
      </w:r>
    </w:p>
    <w:p w14:paraId="2D472DC0">
      <w:pPr>
        <w:rPr>
          <w:sz w:val="24"/>
          <w:szCs w:val="24"/>
        </w:rPr>
      </w:pPr>
    </w:p>
    <w:p w14:paraId="0199EA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14:paraId="402B61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7DFDA36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10.12.2024                                                                                       № 316</w:t>
      </w:r>
    </w:p>
    <w:p w14:paraId="20C1EF76">
      <w:pPr>
        <w:jc w:val="center"/>
        <w:rPr>
          <w:b/>
          <w:sz w:val="28"/>
          <w:szCs w:val="28"/>
        </w:rPr>
      </w:pPr>
    </w:p>
    <w:p w14:paraId="6E130E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бюджете Большеболдинского муниципального округа</w:t>
      </w:r>
    </w:p>
    <w:p w14:paraId="1C9AB5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Нижегородской области на 2025 год и на плановый период 2026 и 2027 годов</w:t>
      </w:r>
    </w:p>
    <w:p w14:paraId="63514C31">
      <w:pPr>
        <w:jc w:val="center"/>
        <w:rPr>
          <w:b/>
          <w:sz w:val="28"/>
          <w:szCs w:val="28"/>
        </w:rPr>
      </w:pPr>
      <w:r>
        <w:rPr>
          <w:rFonts w:hint="default"/>
          <w:b w:val="0"/>
          <w:bCs/>
          <w:i/>
          <w:iCs/>
          <w:sz w:val="21"/>
          <w:szCs w:val="21"/>
          <w:lang w:val="ru-RU"/>
        </w:rPr>
        <w:t>(в редакции от 30.01.2025 № 322, от 28.02.2025 № 328, от 28.03.2025 № 336, от 25.04.2025 № 343, от 22.05.2025 № 350, от 30.06.2025 № 365, от 18.08.2025 № 369, от 30.09.2025 № 379, от 14.11.2025 № 388, от 11.12.2025 № 391, от 25.12.2025 № 395)</w:t>
      </w:r>
    </w:p>
    <w:p w14:paraId="020C7C39">
      <w:pPr>
        <w:jc w:val="center"/>
        <w:rPr>
          <w:b/>
          <w:sz w:val="28"/>
          <w:szCs w:val="28"/>
        </w:rPr>
      </w:pPr>
    </w:p>
    <w:p w14:paraId="3310CB13">
      <w:pPr>
        <w:rPr>
          <w:sz w:val="28"/>
          <w:szCs w:val="28"/>
        </w:rPr>
      </w:pPr>
      <w:r>
        <w:rPr>
          <w:sz w:val="28"/>
          <w:szCs w:val="28"/>
        </w:rPr>
        <w:t>Совет депутатов РЕШИЛ:</w:t>
      </w:r>
    </w:p>
    <w:p w14:paraId="66940866">
      <w:pPr>
        <w:jc w:val="center"/>
        <w:rPr>
          <w:b/>
          <w:sz w:val="28"/>
          <w:szCs w:val="28"/>
        </w:rPr>
      </w:pPr>
    </w:p>
    <w:p w14:paraId="513C3462">
      <w:pPr>
        <w:rPr>
          <w:rFonts w:hint="default"/>
          <w:b w:val="0"/>
          <w:bCs/>
          <w:i/>
          <w:iCs/>
          <w:sz w:val="21"/>
          <w:szCs w:val="21"/>
          <w:lang w:val="ru-RU"/>
        </w:rPr>
      </w:pPr>
      <w:r>
        <w:rPr>
          <w:b/>
          <w:sz w:val="28"/>
          <w:szCs w:val="28"/>
        </w:rPr>
        <w:t>Статья 1</w:t>
      </w:r>
      <w:r>
        <w:rPr>
          <w:rFonts w:hint="default"/>
          <w:b/>
          <w:sz w:val="28"/>
          <w:szCs w:val="28"/>
          <w:lang w:val="ru-RU"/>
        </w:rPr>
        <w:t xml:space="preserve"> </w:t>
      </w:r>
      <w:r>
        <w:rPr>
          <w:rFonts w:hint="default"/>
          <w:b w:val="0"/>
          <w:bCs/>
          <w:i/>
          <w:iCs/>
          <w:sz w:val="21"/>
          <w:szCs w:val="21"/>
          <w:lang w:val="ru-RU"/>
        </w:rPr>
        <w:t>(в редакции от 30.01.2025 № 322, от 28.02.2025 № 328, от 28.03.2025 № 336, от 25.04.2025 № 343, от 22.05.2025 № 350, от 30.06.2025 № 365, от 18.08.2025 № 369, от 30.09.2025 № 379, от 14.11.2025 № 388, от 11.12.2025 № 391,от 25.12.2025 № 395)</w:t>
      </w:r>
    </w:p>
    <w:p w14:paraId="31D51810">
      <w:pPr>
        <w:rPr>
          <w:sz w:val="28"/>
          <w:szCs w:val="28"/>
        </w:rPr>
      </w:pPr>
      <w:r>
        <w:rPr>
          <w:sz w:val="28"/>
          <w:szCs w:val="28"/>
        </w:rPr>
        <w:t>1.Утвердить основные характеристики бюджета Большеболдинского муниципального округа Нижегородской области на 2025 год:</w:t>
      </w:r>
    </w:p>
    <w:p w14:paraId="753F3458">
      <w:pPr>
        <w:rPr>
          <w:sz w:val="28"/>
          <w:szCs w:val="28"/>
        </w:rPr>
      </w:pPr>
      <w:r>
        <w:rPr>
          <w:sz w:val="28"/>
          <w:szCs w:val="28"/>
        </w:rPr>
        <w:t xml:space="preserve">1) общий объём доходов в сумме </w:t>
      </w:r>
      <w:r>
        <w:rPr>
          <w:rFonts w:hint="default"/>
          <w:sz w:val="28"/>
          <w:szCs w:val="28"/>
          <w:lang w:val="ru-RU"/>
        </w:rPr>
        <w:t xml:space="preserve">2132702,5 </w:t>
      </w:r>
      <w:r>
        <w:rPr>
          <w:sz w:val="28"/>
          <w:szCs w:val="28"/>
        </w:rPr>
        <w:t>тыс. рублей;</w:t>
      </w:r>
    </w:p>
    <w:p w14:paraId="3C9C3340">
      <w:pPr>
        <w:rPr>
          <w:sz w:val="28"/>
          <w:szCs w:val="28"/>
        </w:rPr>
      </w:pPr>
      <w:r>
        <w:rPr>
          <w:sz w:val="28"/>
          <w:szCs w:val="28"/>
        </w:rPr>
        <w:t xml:space="preserve">2) общий объём расходов в сумме </w:t>
      </w:r>
      <w:r>
        <w:rPr>
          <w:rFonts w:hint="default"/>
          <w:sz w:val="28"/>
          <w:szCs w:val="28"/>
          <w:lang w:val="ru-RU"/>
        </w:rPr>
        <w:t>2133416,6</w:t>
      </w:r>
      <w:r>
        <w:rPr>
          <w:sz w:val="28"/>
          <w:szCs w:val="28"/>
        </w:rPr>
        <w:t xml:space="preserve"> тыс. рублей;</w:t>
      </w:r>
    </w:p>
    <w:p w14:paraId="77B744E2">
      <w:pPr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в сумме </w:t>
      </w:r>
      <w:r>
        <w:rPr>
          <w:rFonts w:hint="default"/>
          <w:sz w:val="28"/>
          <w:szCs w:val="28"/>
          <w:lang w:val="ru-RU"/>
        </w:rPr>
        <w:t>714,1</w:t>
      </w:r>
      <w:r>
        <w:rPr>
          <w:sz w:val="28"/>
          <w:szCs w:val="28"/>
        </w:rPr>
        <w:t xml:space="preserve">  тыс. рублей.</w:t>
      </w:r>
    </w:p>
    <w:p w14:paraId="23356EFE">
      <w:pPr>
        <w:rPr>
          <w:sz w:val="28"/>
          <w:szCs w:val="28"/>
        </w:rPr>
      </w:pPr>
      <w:r>
        <w:rPr>
          <w:sz w:val="28"/>
          <w:szCs w:val="28"/>
        </w:rPr>
        <w:t>2.Утвердить основные характеристики бюджета Большеболдинского муниципального округа Нижегородской области на плановый период 2026 и 2027 годов:</w:t>
      </w:r>
    </w:p>
    <w:p w14:paraId="78EFA358">
      <w:pPr>
        <w:rPr>
          <w:sz w:val="28"/>
          <w:szCs w:val="28"/>
        </w:rPr>
      </w:pPr>
      <w:r>
        <w:rPr>
          <w:sz w:val="28"/>
          <w:szCs w:val="28"/>
        </w:rPr>
        <w:t xml:space="preserve">1) общий объём доходов на 2026 год в сумме </w:t>
      </w:r>
      <w:r>
        <w:rPr>
          <w:rFonts w:hint="default"/>
          <w:sz w:val="28"/>
          <w:szCs w:val="28"/>
          <w:lang w:val="ru-RU"/>
        </w:rPr>
        <w:t>1707932,5</w:t>
      </w:r>
      <w:r>
        <w:rPr>
          <w:sz w:val="28"/>
          <w:szCs w:val="28"/>
        </w:rPr>
        <w:t xml:space="preserve"> тыс. рублей, на 2027 год в сумме </w:t>
      </w:r>
      <w:r>
        <w:rPr>
          <w:rFonts w:hint="default"/>
          <w:sz w:val="28"/>
          <w:szCs w:val="28"/>
          <w:lang w:val="ru-RU"/>
        </w:rPr>
        <w:t>1897353,9</w:t>
      </w:r>
      <w:r>
        <w:rPr>
          <w:sz w:val="28"/>
          <w:szCs w:val="28"/>
        </w:rPr>
        <w:t xml:space="preserve"> тыс. рублей;</w:t>
      </w:r>
    </w:p>
    <w:p w14:paraId="3AA1A3C3">
      <w:pPr>
        <w:rPr>
          <w:sz w:val="28"/>
          <w:szCs w:val="28"/>
        </w:rPr>
      </w:pPr>
      <w:r>
        <w:rPr>
          <w:sz w:val="28"/>
          <w:szCs w:val="28"/>
        </w:rPr>
        <w:t xml:space="preserve">2) общий объём расходов на 2026 год в сумме </w:t>
      </w:r>
      <w:r>
        <w:rPr>
          <w:rFonts w:hint="default"/>
          <w:sz w:val="28"/>
          <w:szCs w:val="28"/>
          <w:lang w:val="ru-RU"/>
        </w:rPr>
        <w:t>1707932,5</w:t>
      </w:r>
      <w:r>
        <w:rPr>
          <w:sz w:val="28"/>
          <w:szCs w:val="28"/>
        </w:rPr>
        <w:t xml:space="preserve"> тыс. рублей, в том числе условно утверждаемые расходы в сумме 14454,5 тыс. рублей, на 2027 год в сумме </w:t>
      </w:r>
      <w:r>
        <w:rPr>
          <w:rFonts w:hint="default"/>
          <w:sz w:val="28"/>
          <w:szCs w:val="28"/>
          <w:lang w:val="ru-RU"/>
        </w:rPr>
        <w:t>1897353,9</w:t>
      </w:r>
      <w:r>
        <w:rPr>
          <w:sz w:val="28"/>
          <w:szCs w:val="28"/>
        </w:rPr>
        <w:t xml:space="preserve">  тыс. рублей, в том числе условно утверждаемые расходы в сумме 31509,6  тыс. рублей;</w:t>
      </w:r>
    </w:p>
    <w:p w14:paraId="4E57D65E">
      <w:pPr>
        <w:rPr>
          <w:sz w:val="28"/>
          <w:szCs w:val="28"/>
        </w:rPr>
      </w:pPr>
      <w:r>
        <w:rPr>
          <w:sz w:val="28"/>
          <w:szCs w:val="28"/>
        </w:rPr>
        <w:t>3) размер дефицита на 2026 год в сумме 0,0 тыс. рублей, на 2027 год в сумме 0,0 тыс. рублей.</w:t>
      </w:r>
    </w:p>
    <w:p w14:paraId="166E1296">
      <w:pPr>
        <w:ind w:firstLine="0"/>
        <w:rPr>
          <w:b/>
          <w:sz w:val="28"/>
          <w:szCs w:val="28"/>
        </w:rPr>
      </w:pPr>
    </w:p>
    <w:p w14:paraId="1EE28A6C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2</w:t>
      </w:r>
    </w:p>
    <w:p w14:paraId="0D2422FB">
      <w:pPr>
        <w:rPr>
          <w:sz w:val="28"/>
          <w:szCs w:val="28"/>
        </w:rPr>
      </w:pPr>
      <w:r>
        <w:rPr>
          <w:sz w:val="28"/>
          <w:szCs w:val="28"/>
        </w:rPr>
        <w:t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на 2025 год и на плановый период 2026 и 2027 годов согласно приложению 1.</w:t>
      </w:r>
    </w:p>
    <w:p w14:paraId="250BE25F">
      <w:pPr>
        <w:rPr>
          <w:sz w:val="28"/>
          <w:szCs w:val="28"/>
        </w:rPr>
      </w:pPr>
    </w:p>
    <w:p w14:paraId="188B2A76">
      <w:pPr>
        <w:rPr>
          <w:b/>
          <w:sz w:val="28"/>
          <w:szCs w:val="28"/>
        </w:rPr>
      </w:pPr>
    </w:p>
    <w:p w14:paraId="7361D909">
      <w:pPr>
        <w:rPr>
          <w:rFonts w:hint="default"/>
          <w:b w:val="0"/>
          <w:bCs/>
          <w:i/>
          <w:iCs/>
          <w:sz w:val="21"/>
          <w:szCs w:val="21"/>
          <w:lang w:val="ru-RU"/>
        </w:rPr>
      </w:pPr>
      <w:r>
        <w:rPr>
          <w:b/>
          <w:sz w:val="28"/>
          <w:szCs w:val="28"/>
        </w:rPr>
        <w:t>Статья 3</w:t>
      </w:r>
      <w:r>
        <w:rPr>
          <w:rFonts w:hint="default"/>
          <w:b/>
          <w:sz w:val="28"/>
          <w:szCs w:val="28"/>
          <w:lang w:val="ru-RU"/>
        </w:rPr>
        <w:t xml:space="preserve"> </w:t>
      </w:r>
      <w:r>
        <w:rPr>
          <w:rFonts w:hint="default"/>
          <w:b w:val="0"/>
          <w:bCs/>
          <w:i/>
          <w:iCs/>
          <w:sz w:val="21"/>
          <w:szCs w:val="21"/>
          <w:lang w:val="ru-RU"/>
        </w:rPr>
        <w:t>(в редакции от 30.01.2025 № 322, от 22.05.2025 № 350, от 30.06.2025 № 365, от 30.09.2025 № 379, от 14.11.2025 № 388, от 11.12.2025 № 391)</w:t>
      </w:r>
    </w:p>
    <w:p w14:paraId="53D1C8BA">
      <w:pPr>
        <w:rPr>
          <w:sz w:val="28"/>
          <w:szCs w:val="28"/>
        </w:rPr>
      </w:pPr>
      <w:r>
        <w:rPr>
          <w:sz w:val="28"/>
          <w:szCs w:val="28"/>
        </w:rPr>
        <w:t>Утвердить общий объем налоговых и неналоговых доходов:</w:t>
      </w:r>
    </w:p>
    <w:p w14:paraId="3E90200D">
      <w:pPr>
        <w:rPr>
          <w:sz w:val="28"/>
          <w:szCs w:val="28"/>
        </w:rPr>
      </w:pPr>
      <w:r>
        <w:rPr>
          <w:sz w:val="28"/>
          <w:szCs w:val="28"/>
        </w:rPr>
        <w:t xml:space="preserve">1) на 2025 год в сумме </w:t>
      </w:r>
      <w:r>
        <w:rPr>
          <w:rFonts w:hint="default"/>
          <w:sz w:val="28"/>
          <w:szCs w:val="28"/>
          <w:lang w:val="ru-RU"/>
        </w:rPr>
        <w:t>276000,1</w:t>
      </w:r>
      <w:r>
        <w:rPr>
          <w:sz w:val="28"/>
          <w:szCs w:val="28"/>
        </w:rPr>
        <w:t xml:space="preserve"> тыс. рублей, в том числе налоговых и неналоговых доходов, за исключением доходов, являющихся источниками формирования дорожного фонда Большеболдинского муниципального округа Нижегородской области, в сумме  </w:t>
      </w:r>
      <w:r>
        <w:rPr>
          <w:rFonts w:hint="default"/>
          <w:sz w:val="28"/>
          <w:szCs w:val="28"/>
          <w:lang w:val="ru-RU"/>
        </w:rPr>
        <w:t>266367,6</w:t>
      </w:r>
      <w:r>
        <w:rPr>
          <w:sz w:val="28"/>
          <w:szCs w:val="28"/>
        </w:rPr>
        <w:t xml:space="preserve"> тыс. рублей;</w:t>
      </w:r>
      <w:r>
        <w:rPr>
          <w:rFonts w:hint="default"/>
          <w:b w:val="0"/>
          <w:bCs/>
          <w:i/>
          <w:iCs/>
          <w:sz w:val="21"/>
          <w:szCs w:val="21"/>
          <w:lang w:val="ru-RU"/>
        </w:rPr>
        <w:t>(в редакции от 30.01.2025 № 322, от 22.05.2025 № 350, от 30.06.2025 № 365, от 30.09.2025 № 379, от 11.12.2025 № 391)</w:t>
      </w:r>
    </w:p>
    <w:p w14:paraId="1EFE99B7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2) на 2026 год в сумме 251321,2 тыс. рублей, в том числе налоговых и неналоговых доходов, за исключением доходов, являющихся источниками формирования дорожного фонда Большеболдинского муниципального округа Нижегородской области, в сумме 241045,6 тыс. рублей;</w:t>
      </w:r>
      <w:r>
        <w:rPr>
          <w:rFonts w:hint="default"/>
          <w:sz w:val="28"/>
          <w:szCs w:val="28"/>
          <w:lang w:val="ru-RU"/>
        </w:rPr>
        <w:t>(</w:t>
      </w:r>
      <w:r>
        <w:rPr>
          <w:rFonts w:hint="default"/>
          <w:i/>
          <w:iCs/>
          <w:sz w:val="21"/>
          <w:szCs w:val="21"/>
          <w:lang w:val="ru-RU"/>
        </w:rPr>
        <w:t>в редакции от</w:t>
      </w:r>
      <w:r>
        <w:rPr>
          <w:rFonts w:hint="default"/>
          <w:sz w:val="21"/>
          <w:szCs w:val="21"/>
          <w:lang w:val="ru-RU"/>
        </w:rPr>
        <w:t xml:space="preserve"> </w:t>
      </w:r>
      <w:r>
        <w:rPr>
          <w:rFonts w:hint="default"/>
          <w:b w:val="0"/>
          <w:bCs/>
          <w:i/>
          <w:iCs/>
          <w:sz w:val="21"/>
          <w:szCs w:val="21"/>
          <w:lang w:val="ru-RU"/>
        </w:rPr>
        <w:t xml:space="preserve"> 14.11.2025 № 388)</w:t>
      </w:r>
    </w:p>
    <w:p w14:paraId="630CFC93">
      <w:pPr>
        <w:rPr>
          <w:sz w:val="28"/>
          <w:szCs w:val="28"/>
        </w:rPr>
      </w:pPr>
      <w:r>
        <w:rPr>
          <w:sz w:val="28"/>
          <w:szCs w:val="28"/>
        </w:rPr>
        <w:t>3) на 2027 год в сумме 273327,6 тыс. рублей, в том числе налоговых и неналоговых доходов, за исключением доходов, являющихся источниками формирования дорожного фонда Большеболдинского муниципального округа Нижегородской области, в сумме 259641,8 тыс. рублей.</w:t>
      </w:r>
    </w:p>
    <w:p w14:paraId="481EDD37">
      <w:pPr>
        <w:rPr>
          <w:b/>
          <w:sz w:val="28"/>
          <w:szCs w:val="28"/>
        </w:rPr>
      </w:pPr>
    </w:p>
    <w:p w14:paraId="11810893">
      <w:pPr>
        <w:rPr>
          <w:rFonts w:hint="default"/>
          <w:b w:val="0"/>
          <w:bCs/>
          <w:i/>
          <w:iCs/>
          <w:sz w:val="21"/>
          <w:szCs w:val="21"/>
          <w:lang w:val="ru-RU"/>
        </w:rPr>
      </w:pPr>
      <w:r>
        <w:rPr>
          <w:sz w:val="28"/>
          <w:szCs w:val="28"/>
        </w:rPr>
        <w:t>Статья 4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rFonts w:hint="default"/>
          <w:b w:val="0"/>
          <w:bCs/>
          <w:i/>
          <w:iCs/>
          <w:sz w:val="21"/>
          <w:szCs w:val="21"/>
          <w:lang w:val="ru-RU"/>
        </w:rPr>
        <w:t>(в редакции от 30.01.2025 № 322, от 28.02.2025 № 328,от 28.03.2025 № 336,от 25.04.2025 № 343, от 22.05.2025 № 350, от 30.06.2025 № 365, от 18.08.2025 № 369, от 30.09.2025 № 379, от 14.11.2025 № 388, от 11.12.2025 № 391, от 25.12.2025 № 395)</w:t>
      </w:r>
    </w:p>
    <w:p w14:paraId="1E90201B">
      <w:pPr>
        <w:pStyle w:val="8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14:paraId="56D79A54">
      <w:pPr>
        <w:pStyle w:val="8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на 2025 год в сумме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1722050,0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1386464,4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9A90146">
      <w:pPr>
        <w:pStyle w:val="8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на 2026 год в сумме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1366804,0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1113167,3</w:t>
      </w:r>
      <w:r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14:paraId="42DE09AF">
      <w:pPr>
        <w:pStyle w:val="8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на 2027 год в сумме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1527790,4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1267161,1</w:t>
      </w:r>
      <w:r>
        <w:rPr>
          <w:rFonts w:ascii="Times New Roman" w:hAnsi="Times New Roman" w:cs="Times New Roman"/>
          <w:sz w:val="28"/>
          <w:szCs w:val="28"/>
        </w:rPr>
        <w:t xml:space="preserve">  тыс. рублей.</w:t>
      </w:r>
    </w:p>
    <w:p w14:paraId="5D7C0B35">
      <w:pPr>
        <w:pStyle w:val="8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4D6B8582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</w:p>
    <w:p w14:paraId="0343FF5E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Установить следующие нормативы зачисления доходных источников в бюджет Большеболдинского муниципального округа:</w:t>
      </w:r>
    </w:p>
    <w:p w14:paraId="26D6A398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1) недоимка, пени и штрафы за несвоевременную уплату налогов зачисляются по нормативам, действующим в текущем финансовом году;</w:t>
      </w:r>
    </w:p>
    <w:p w14:paraId="473551E5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2) недоимка, пени и штрафы по отмененным налогам и сборам зачисляются по нормативу 100 процентов;</w:t>
      </w:r>
    </w:p>
    <w:p w14:paraId="60D1AC2E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3) прочие доходы от оказания платных услуг (работ) получателями средств бюджета муниципального округа зачисляются по нормативу 100 процентов;</w:t>
      </w:r>
    </w:p>
    <w:p w14:paraId="1AADEBA6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4) доходы от компенсации затрат бюджета муниципального округа,</w:t>
      </w:r>
    </w:p>
    <w:p w14:paraId="3488EE9B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зачисляется по нормативу 100 процентов;</w:t>
      </w:r>
    </w:p>
    <w:p w14:paraId="388FC05C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5) платежи, взимаемые органами местного самоуправления муниципального округа, зачисляются по нормативу 100 процентов;</w:t>
      </w:r>
    </w:p>
    <w:p w14:paraId="42D2FFB2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6) доходы от возмещения ущерба при возникновении страховых случаев, когда выгодоприобретателями выступают получатели средств бюджета муниципального округа, зачисляются по нормативу 100 процентов;</w:t>
      </w:r>
    </w:p>
    <w:p w14:paraId="5E9C2948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7) невыясненные поступления в бюджет муниципального округа зачисляются по нормативу 100 процентов;</w:t>
      </w:r>
    </w:p>
    <w:p w14:paraId="78FACEC9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8) прочие неналоговые доходы зачисляются по нормативу 100 процентов;</w:t>
      </w:r>
    </w:p>
    <w:p w14:paraId="69C097BC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9) штрафы, неустойки, пени, уплаченные в соответствии с законом или договором в случае неисполнения или ненадлежащего исполнения обязательств перед бюджетом муниципального округа, зачисляются по нормативу 100 процентов;</w:t>
      </w:r>
    </w:p>
    <w:p w14:paraId="58E30D8E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10) платежи в целях возмещения убытков, причиненных уклонением от заключения с муниципальными органами (муниципальными казенными учреждениями) муниципальных округов 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муниципальных нужд зачисляются по нормативу 100 процентов;</w:t>
      </w:r>
    </w:p>
    <w:p w14:paraId="02180D04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11) платежи в целях возмещения ущерба при расторжении заключенного с муниципальными органами (муниципальными казенными учреждениями) муниципальных округов муниципального контракта в связи с односторонним отказом исполнителя (подрядчика) от его исполнения зачисляются по нормативу 100 процентов;</w:t>
      </w:r>
    </w:p>
    <w:p w14:paraId="10F5A50E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12) денежные взыскания, налагаемые в возмещение ущерба, причиненного в</w:t>
      </w:r>
      <w:r>
        <w:rPr>
          <w:rFonts w:hint="default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результате незаконного или нецелевого использования средств бюджета</w:t>
      </w:r>
      <w:r>
        <w:rPr>
          <w:rFonts w:hint="default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муниципального округа, зачисляются по нормативу 100 процентов;</w:t>
      </w:r>
    </w:p>
    <w:p w14:paraId="221F9458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13) инициативные платежи муниципальных округов зачисляются по</w:t>
      </w:r>
    </w:p>
    <w:p w14:paraId="0CDF7985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нормативу 100 процентов;</w:t>
      </w:r>
    </w:p>
    <w:p w14:paraId="4E301F2D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14) погашение задолженности и перерасчеты по отмененным налогам, сборам и иным обязательным платежам, зачисляются по следующим нормативам:</w:t>
      </w:r>
    </w:p>
    <w:p w14:paraId="58412A19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земельный налог (по обязательствам, возникшим до 1 января 2006 года), мобилизуемый на территориях поселений – 100 процентов;</w:t>
      </w:r>
    </w:p>
    <w:p w14:paraId="13602684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-налог на рекламу, мобилизуемый на территориях муниципальных районов –норматив 100 процентов;</w:t>
      </w:r>
    </w:p>
    <w:p w14:paraId="500E47FF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-прочие местные налоги и сборы, мобилизуемые на территориях</w:t>
      </w:r>
    </w:p>
    <w:p w14:paraId="1D0BA4C2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муниципальных районов – 100 процентов;</w:t>
      </w:r>
    </w:p>
    <w:p w14:paraId="5C02241B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территории муниципальных районов – норматив 100 процентов.</w:t>
      </w:r>
    </w:p>
    <w:p w14:paraId="509222D2">
      <w:pPr>
        <w:ind w:firstLine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5BD62E0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</w:p>
    <w:p w14:paraId="586755E2">
      <w:pPr>
        <w:rPr>
          <w:sz w:val="28"/>
          <w:szCs w:val="28"/>
        </w:rPr>
      </w:pPr>
      <w:r>
        <w:rPr>
          <w:sz w:val="28"/>
          <w:szCs w:val="28"/>
        </w:rPr>
        <w:t>1.Установить минимальный размер отчислений в бюджет Большеболдинского муниципального округа Нижегородской области части прибыли муниципальных унитарных предприятий Большеболдинского муниципального округа Нижегородской области, остающейся после уплаты налогов и иных обязательных платежей в бюджет в размере 50 процентов.</w:t>
      </w:r>
    </w:p>
    <w:p w14:paraId="595DF5AE">
      <w:pPr>
        <w:rPr>
          <w:sz w:val="28"/>
          <w:szCs w:val="28"/>
        </w:rPr>
      </w:pPr>
      <w:r>
        <w:rPr>
          <w:sz w:val="28"/>
          <w:szCs w:val="28"/>
        </w:rPr>
        <w:t>2.Установить, что часть прибыли муниципальных унитарных предприятий Большеболдинского муниципального округа Нижегородской области за 2024 год, подлежит перечислению в бюджет Большеболдинского муниципального округа Нижегородской области не позднее 15 июня 2025 года. За несвоевременное перечисление части прибыли муниципальными унитарными предприятиями уплачиваются пени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14:paraId="43F23FA8">
      <w:pPr>
        <w:rPr>
          <w:sz w:val="24"/>
          <w:szCs w:val="24"/>
        </w:rPr>
      </w:pPr>
    </w:p>
    <w:p w14:paraId="46ADC772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7</w:t>
      </w:r>
    </w:p>
    <w:p w14:paraId="5A267C1A">
      <w:pPr>
        <w:rPr>
          <w:sz w:val="28"/>
          <w:szCs w:val="28"/>
        </w:rPr>
      </w:pPr>
      <w:r>
        <w:rPr>
          <w:sz w:val="28"/>
          <w:szCs w:val="28"/>
        </w:rPr>
        <w:t xml:space="preserve"> Утвердить источники финансирования дефицита бюджета Большеболдинского муниципального округа Нижегородской области на 2025 год и на плановый период 2026 и 2027 годов согласно приложению 2.</w:t>
      </w:r>
    </w:p>
    <w:p w14:paraId="11A8ED5A">
      <w:pPr>
        <w:rPr>
          <w:b/>
          <w:sz w:val="28"/>
          <w:szCs w:val="28"/>
        </w:rPr>
      </w:pPr>
    </w:p>
    <w:p w14:paraId="4592B854">
      <w:pPr>
        <w:rPr>
          <w:rFonts w:hint="default"/>
          <w:b w:val="0"/>
          <w:bCs/>
          <w:i/>
          <w:iCs/>
          <w:sz w:val="21"/>
          <w:szCs w:val="21"/>
          <w:lang w:val="ru-RU"/>
        </w:rPr>
      </w:pPr>
      <w:r>
        <w:rPr>
          <w:b/>
          <w:sz w:val="28"/>
          <w:szCs w:val="28"/>
        </w:rPr>
        <w:t>Статья 8</w:t>
      </w:r>
      <w:r>
        <w:rPr>
          <w:rFonts w:hint="default"/>
          <w:b/>
          <w:sz w:val="28"/>
          <w:szCs w:val="28"/>
          <w:lang w:val="ru-RU"/>
        </w:rPr>
        <w:t xml:space="preserve"> </w:t>
      </w:r>
      <w:r>
        <w:rPr>
          <w:rFonts w:hint="default"/>
          <w:b w:val="0"/>
          <w:bCs/>
          <w:i/>
          <w:iCs/>
          <w:sz w:val="21"/>
          <w:szCs w:val="21"/>
          <w:lang w:val="ru-RU"/>
        </w:rPr>
        <w:t>(в редакции от 30.01.2025 № 322, от 28.03.2025 № 336,от 25.04.2025 № 343,  от 22.05.2025 № 350, от 30.06.2025 № 365)</w:t>
      </w:r>
    </w:p>
    <w:p w14:paraId="14343768">
      <w:pPr>
        <w:rPr>
          <w:rFonts w:hint="default"/>
          <w:b/>
          <w:sz w:val="28"/>
          <w:szCs w:val="28"/>
          <w:lang w:val="ru-RU"/>
        </w:rPr>
      </w:pPr>
    </w:p>
    <w:p w14:paraId="3E9D9433">
      <w:pPr>
        <w:rPr>
          <w:sz w:val="28"/>
          <w:szCs w:val="28"/>
        </w:rPr>
      </w:pPr>
      <w:r>
        <w:rPr>
          <w:sz w:val="28"/>
          <w:szCs w:val="28"/>
        </w:rPr>
        <w:t>1.Утвердить в пределах общего объема расходов, утвержденного статьей 1 настоящего решения:</w:t>
      </w:r>
    </w:p>
    <w:p w14:paraId="12A73DE4">
      <w:pPr>
        <w:rPr>
          <w:sz w:val="28"/>
          <w:szCs w:val="28"/>
        </w:rPr>
      </w:pPr>
      <w:r>
        <w:rPr>
          <w:sz w:val="28"/>
          <w:szCs w:val="28"/>
        </w:rPr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2025 год и на плановый период 2026 и 2027 годов согласно приложению 3;</w:t>
      </w:r>
    </w:p>
    <w:p w14:paraId="27FAA524">
      <w:pPr>
        <w:rPr>
          <w:sz w:val="28"/>
          <w:szCs w:val="28"/>
        </w:rPr>
      </w:pPr>
      <w:r>
        <w:rPr>
          <w:sz w:val="28"/>
          <w:szCs w:val="28"/>
        </w:rPr>
        <w:t>2) ведомственную структуру расходов бюджета на 2025 год и на плановый период 2026 и 2027 годов согласно приложению 4;</w:t>
      </w:r>
    </w:p>
    <w:p w14:paraId="1ED705C1">
      <w:pPr>
        <w:rPr>
          <w:sz w:val="28"/>
          <w:szCs w:val="28"/>
        </w:rPr>
      </w:pPr>
      <w:r>
        <w:rPr>
          <w:sz w:val="28"/>
          <w:szCs w:val="28"/>
        </w:rPr>
        <w:t>3) распределение бюджетных ассигнований по разделам, подразделам и группам видов расходов классификации расходов бюджета на 2025 год и на плановый период 2026 и 2027 годов согласно приложению 5.</w:t>
      </w:r>
    </w:p>
    <w:p w14:paraId="2A53EE98">
      <w:pPr>
        <w:rPr>
          <w:rFonts w:hint="default"/>
          <w:b w:val="0"/>
          <w:bCs/>
          <w:i/>
          <w:iCs/>
          <w:sz w:val="21"/>
          <w:szCs w:val="21"/>
          <w:lang w:val="ru-RU"/>
        </w:rPr>
      </w:pPr>
      <w:r>
        <w:rPr>
          <w:sz w:val="28"/>
          <w:szCs w:val="28"/>
        </w:rPr>
        <w:t xml:space="preserve">2.Утвердить резервный фонд администрации Большеболдинского муниципального округа Нижегородской области на 2025 год в сумме  </w:t>
      </w:r>
      <w:r>
        <w:rPr>
          <w:rFonts w:hint="default"/>
          <w:sz w:val="28"/>
          <w:szCs w:val="28"/>
          <w:lang w:val="ru-RU"/>
        </w:rPr>
        <w:t>2044,7</w:t>
      </w:r>
      <w:r>
        <w:rPr>
          <w:sz w:val="28"/>
          <w:szCs w:val="28"/>
        </w:rPr>
        <w:t xml:space="preserve">    тыс. рублей, на 2026 год в сумме </w:t>
      </w:r>
      <w:r>
        <w:rPr>
          <w:rFonts w:hint="default"/>
          <w:sz w:val="28"/>
          <w:szCs w:val="28"/>
          <w:lang w:val="ru-RU"/>
        </w:rPr>
        <w:t>31,2</w:t>
      </w:r>
      <w:r>
        <w:rPr>
          <w:sz w:val="28"/>
          <w:szCs w:val="28"/>
        </w:rPr>
        <w:t xml:space="preserve"> тыс. рублей, на 2027 год в сумме </w:t>
      </w:r>
      <w:r>
        <w:rPr>
          <w:rFonts w:hint="default"/>
          <w:sz w:val="28"/>
          <w:szCs w:val="28"/>
          <w:lang w:val="ru-RU"/>
        </w:rPr>
        <w:t>689,9</w:t>
      </w:r>
      <w:r>
        <w:rPr>
          <w:sz w:val="28"/>
          <w:szCs w:val="28"/>
        </w:rPr>
        <w:t xml:space="preserve"> тыс. рублей.</w:t>
      </w:r>
      <w:r>
        <w:rPr>
          <w:rFonts w:hint="default"/>
          <w:b w:val="0"/>
          <w:bCs/>
          <w:i/>
          <w:iCs/>
          <w:sz w:val="21"/>
          <w:szCs w:val="21"/>
          <w:lang w:val="ru-RU"/>
        </w:rPr>
        <w:t>(в редакции от 30.01.2025 № 322,от 28.03.2025 № 336,от 25.04.2025 № 343,от 22.05.2025 № 350, от 30.06.2025 № 365)</w:t>
      </w:r>
    </w:p>
    <w:p w14:paraId="16A96034">
      <w:pPr>
        <w:rPr>
          <w:b/>
          <w:sz w:val="28"/>
          <w:szCs w:val="28"/>
        </w:rPr>
      </w:pPr>
    </w:p>
    <w:p w14:paraId="21174B2E">
      <w:pPr>
        <w:rPr>
          <w:rFonts w:hint="default"/>
          <w:b w:val="0"/>
          <w:bCs/>
          <w:i/>
          <w:iCs/>
          <w:sz w:val="21"/>
          <w:szCs w:val="21"/>
          <w:lang w:val="ru-RU"/>
        </w:rPr>
      </w:pPr>
      <w:r>
        <w:rPr>
          <w:b/>
          <w:sz w:val="28"/>
          <w:szCs w:val="28"/>
        </w:rPr>
        <w:t>Статья 9</w:t>
      </w:r>
      <w:r>
        <w:rPr>
          <w:rFonts w:hint="default"/>
          <w:b/>
          <w:sz w:val="28"/>
          <w:szCs w:val="28"/>
          <w:lang w:val="ru-RU"/>
        </w:rPr>
        <w:t xml:space="preserve"> </w:t>
      </w:r>
      <w:r>
        <w:rPr>
          <w:rFonts w:hint="default"/>
          <w:b w:val="0"/>
          <w:bCs/>
          <w:i/>
          <w:iCs/>
          <w:sz w:val="21"/>
          <w:szCs w:val="21"/>
          <w:lang w:val="ru-RU"/>
        </w:rPr>
        <w:t>(в редакции от 30.09.2025 № 379, от 11.12.2025 № 391)</w:t>
      </w:r>
    </w:p>
    <w:p w14:paraId="6D9E1F1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 Утвердить общий объем бюджетных ассигнований на исполнение публичных нормативных обязательств на 2025 год в сумме </w:t>
      </w:r>
      <w:r>
        <w:rPr>
          <w:rFonts w:hint="default"/>
          <w:sz w:val="28"/>
          <w:szCs w:val="28"/>
          <w:lang w:val="ru-RU"/>
        </w:rPr>
        <w:t>8904,2</w:t>
      </w:r>
      <w:r>
        <w:rPr>
          <w:sz w:val="28"/>
          <w:szCs w:val="28"/>
        </w:rPr>
        <w:t xml:space="preserve">  тыс. рублей, на 2026 год в сумме 560,0 тыс. рублей, на 2027 год в сумме 5054,2  тыс. рублей.</w:t>
      </w:r>
    </w:p>
    <w:p w14:paraId="3C6F9B8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перечень публичных нормативных обязательств, подлежащих исполнению за счет средств местного бюджета, на 2025 год и на плановый период 2026 и 2027 годов согласно приложению 6.</w:t>
      </w:r>
    </w:p>
    <w:p w14:paraId="36598B41">
      <w:pPr>
        <w:rPr>
          <w:sz w:val="24"/>
          <w:szCs w:val="24"/>
        </w:rPr>
      </w:pPr>
    </w:p>
    <w:p w14:paraId="67E96D18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10</w:t>
      </w:r>
    </w:p>
    <w:p w14:paraId="789CB81A">
      <w:pPr>
        <w:rPr>
          <w:sz w:val="28"/>
          <w:szCs w:val="28"/>
        </w:rPr>
      </w:pPr>
      <w:r>
        <w:rPr>
          <w:sz w:val="28"/>
          <w:szCs w:val="28"/>
        </w:rPr>
        <w:t>1. Установить, что в 2025 году финансовым управлением администрации Большеболдинского муниципального округа Нижегородской области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(далее - целевые средства).</w:t>
      </w:r>
    </w:p>
    <w:p w14:paraId="16169A55">
      <w:pPr>
        <w:rPr>
          <w:sz w:val="28"/>
          <w:szCs w:val="28"/>
        </w:rPr>
      </w:pPr>
      <w:r>
        <w:rPr>
          <w:sz w:val="28"/>
          <w:szCs w:val="28"/>
        </w:rPr>
        <w:t xml:space="preserve"> При казначейском сопровождении целевых средств финансовое управление администрации Большеболдинского муниципального округа Нижегородской области осуществляет санкционирование операций в установленном им порядке.</w:t>
      </w:r>
    </w:p>
    <w:p w14:paraId="5868FB85">
      <w:pPr>
        <w:rPr>
          <w:sz w:val="28"/>
          <w:szCs w:val="28"/>
        </w:rPr>
      </w:pPr>
      <w:r>
        <w:rPr>
          <w:sz w:val="28"/>
          <w:szCs w:val="28"/>
        </w:rPr>
        <w:t>2. Установить, что казначейскому сопровождению подлежат:</w:t>
      </w:r>
    </w:p>
    <w:p w14:paraId="7A7E0668">
      <w:pPr>
        <w:rPr>
          <w:sz w:val="28"/>
          <w:szCs w:val="28"/>
        </w:rPr>
      </w:pPr>
      <w:r>
        <w:rPr>
          <w:sz w:val="28"/>
          <w:szCs w:val="28"/>
        </w:rPr>
        <w:t>1) 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расходов, в том числе в соответствии с концессионными соглашениями;</w:t>
      </w:r>
    </w:p>
    <w:p w14:paraId="53FFB395">
      <w:pPr>
        <w:rPr>
          <w:sz w:val="28"/>
          <w:szCs w:val="28"/>
        </w:rPr>
      </w:pPr>
      <w:r>
        <w:rPr>
          <w:sz w:val="28"/>
          <w:szCs w:val="28"/>
        </w:rPr>
        <w:t>2) гранты в форме субсидий муниципальным бюджетным и автономным учреждениям Большеболдинского муниципального округа Нижегородской области, предоставляемые в соответствии с пунктом 4 статьи 78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Бюджетного кодекса Российской Федерации (далее – гранты);</w:t>
      </w:r>
    </w:p>
    <w:p w14:paraId="50822247">
      <w:pPr>
        <w:rPr>
          <w:sz w:val="28"/>
          <w:szCs w:val="28"/>
        </w:rPr>
      </w:pPr>
      <w:r>
        <w:rPr>
          <w:sz w:val="28"/>
          <w:szCs w:val="28"/>
        </w:rPr>
        <w:t>3)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Федерации, в том числе в соответствии с концессионными соглашениями;</w:t>
      </w:r>
    </w:p>
    <w:p w14:paraId="6A7AC9CD">
      <w:pPr>
        <w:rPr>
          <w:sz w:val="28"/>
          <w:szCs w:val="28"/>
        </w:rPr>
      </w:pPr>
      <w:r>
        <w:rPr>
          <w:sz w:val="28"/>
          <w:szCs w:val="28"/>
        </w:rPr>
        <w:t>4) 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1 - 3 настоящей части;</w:t>
      </w:r>
    </w:p>
    <w:p w14:paraId="7FBB0CA5">
      <w:pPr>
        <w:rPr>
          <w:sz w:val="28"/>
          <w:szCs w:val="28"/>
        </w:rPr>
      </w:pPr>
      <w:r>
        <w:rPr>
          <w:sz w:val="28"/>
          <w:szCs w:val="28"/>
        </w:rPr>
        <w:t>5) авансовые платежи по контрактам (договорам) о поставке товаров, выполнении работ, оказании услуг, заключаемым получателями субсидий, грантов и бюджетных инвестиций, указанных в пунктах 1 - 3 настоящей части, а также получателями взносов (вкладов), указанных в пункте 4 настоящей части,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(вклады), если сумма контракта (договора) превышает 50 000,0 тыс. рублей;</w:t>
      </w:r>
    </w:p>
    <w:p w14:paraId="2602BD59">
      <w:pPr>
        <w:rPr>
          <w:sz w:val="28"/>
          <w:szCs w:val="28"/>
        </w:rPr>
      </w:pPr>
      <w:r>
        <w:rPr>
          <w:sz w:val="28"/>
          <w:szCs w:val="28"/>
        </w:rPr>
        <w:t>6) авансовые платежи по муниципальным контрактам о поставке товаров, выполнении работ, оказании услуг, заключаемым на сумму свыше 50 000,0 тыс. рублей;</w:t>
      </w:r>
    </w:p>
    <w:p w14:paraId="7C846C9E">
      <w:pPr>
        <w:rPr>
          <w:sz w:val="28"/>
          <w:szCs w:val="28"/>
        </w:rPr>
      </w:pPr>
      <w:r>
        <w:rPr>
          <w:sz w:val="28"/>
          <w:szCs w:val="28"/>
        </w:rPr>
        <w:t>7) авансовые платежи по контрактам (договорам) о поставке товаров, выполнении работ, оказании услуг, заключаемым на сумму свыше 50 000,0 тыс. рублей муниципальными  бюджетными и автономными учреждениями,  лицевые счета которым открыты в финансовом управлении администрации Большеболдинского муниципального округа Нижегородской области,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</w:p>
    <w:p w14:paraId="0FCD4BBB">
      <w:pPr>
        <w:rPr>
          <w:sz w:val="28"/>
          <w:szCs w:val="28"/>
        </w:rPr>
      </w:pPr>
      <w:r>
        <w:rPr>
          <w:sz w:val="28"/>
          <w:szCs w:val="28"/>
        </w:rPr>
        <w:t>8)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контрактов (договоров), указанных в пункте 5-7 настоящей части контрактов (договоров), если сумма контракта (договора), заключаемого исполнителем с соисполнителем превышает 30 000,0 тыс. рублей;</w:t>
      </w:r>
    </w:p>
    <w:p w14:paraId="61760505">
      <w:pPr>
        <w:rPr>
          <w:sz w:val="28"/>
          <w:szCs w:val="28"/>
        </w:rPr>
      </w:pPr>
      <w:r>
        <w:rPr>
          <w:sz w:val="28"/>
          <w:szCs w:val="28"/>
        </w:rPr>
        <w:t xml:space="preserve">9) муниципальные контракты (договора)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Большеболдинского муниципального округа Нижегородской области. </w:t>
      </w:r>
    </w:p>
    <w:p w14:paraId="40DFC946">
      <w:r>
        <w:rPr>
          <w:sz w:val="28"/>
          <w:szCs w:val="28"/>
        </w:rPr>
        <w:t>10) контракты (договора) о поставке товаров, выполнении работ, оказании услуг, заключаемые исполнителями и соисполнителями в рамках исполнения контрактов (договоров), указанных в пункте 9 настоящей части, если сумма контракта (договора), заключаемого исполнителем с соисполнителем превышает 30000,0 тыс. рублей</w:t>
      </w:r>
      <w:r>
        <w:t>.</w:t>
      </w:r>
    </w:p>
    <w:p w14:paraId="5F7AC9BD">
      <w:pPr>
        <w:rPr>
          <w:color w:val="FF0000"/>
        </w:rPr>
      </w:pPr>
      <w:r>
        <w:rPr>
          <w:sz w:val="28"/>
          <w:szCs w:val="28"/>
        </w:rPr>
        <w:t>11) авансовые платежи по муниципальным контрактам (договорам)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Большеболдинского муниципального округа Нижегородской области</w:t>
      </w:r>
      <w:r>
        <w:rPr>
          <w:i/>
          <w:sz w:val="28"/>
          <w:szCs w:val="28"/>
        </w:rPr>
        <w:t>.</w:t>
      </w:r>
    </w:p>
    <w:p w14:paraId="60653B8A">
      <w:pPr>
        <w:rPr>
          <w:sz w:val="28"/>
          <w:szCs w:val="28"/>
        </w:rPr>
      </w:pPr>
      <w:r>
        <w:rPr>
          <w:sz w:val="28"/>
          <w:szCs w:val="28"/>
        </w:rPr>
        <w:t>3. Положения части 2 настоящей статьи не распространяются на средства:</w:t>
      </w:r>
    </w:p>
    <w:p w14:paraId="6F3225A9">
      <w:pPr>
        <w:rPr>
          <w:sz w:val="28"/>
          <w:szCs w:val="28"/>
        </w:rPr>
      </w:pPr>
      <w:r>
        <w:rPr>
          <w:sz w:val="28"/>
          <w:szCs w:val="28"/>
        </w:rPr>
        <w:t>1) предоставляемые из бюджета Большеболдинского муниципального округа Нижегородской области:</w:t>
      </w:r>
    </w:p>
    <w:p w14:paraId="138D27CB">
      <w:pPr>
        <w:rPr>
          <w:sz w:val="28"/>
          <w:szCs w:val="28"/>
        </w:rPr>
      </w:pPr>
      <w:r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14:paraId="33329DF3">
      <w:pPr>
        <w:rPr>
          <w:sz w:val="28"/>
          <w:szCs w:val="28"/>
        </w:rPr>
      </w:pPr>
      <w:r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Федерального закона от 12 января 1996 года № 7-ФЗ "О некоммерческих организациях»;</w:t>
      </w:r>
    </w:p>
    <w:p w14:paraId="09136ECE">
      <w:pPr>
        <w:rPr>
          <w:sz w:val="28"/>
          <w:szCs w:val="28"/>
        </w:rPr>
      </w:pPr>
      <w:r>
        <w:rPr>
          <w:sz w:val="28"/>
          <w:szCs w:val="28"/>
        </w:rPr>
        <w:t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условиями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Правительства Нижегородской области, премии, стипендии и иные поощрения);</w:t>
      </w:r>
    </w:p>
    <w:p w14:paraId="22E679EF">
      <w:pPr>
        <w:rPr>
          <w:sz w:val="28"/>
          <w:szCs w:val="28"/>
        </w:rPr>
      </w:pPr>
      <w:r>
        <w:rPr>
          <w:sz w:val="28"/>
          <w:szCs w:val="28"/>
        </w:rPr>
        <w:t>г) юридическим лицам, являющимся получателями грантов в форме субсидий на развитие малых форм хозяйствования;</w:t>
      </w:r>
    </w:p>
    <w:p w14:paraId="34F344AE">
      <w:pPr>
        <w:rPr>
          <w:sz w:val="28"/>
          <w:szCs w:val="28"/>
        </w:rPr>
      </w:pPr>
      <w:r>
        <w:rPr>
          <w:sz w:val="28"/>
          <w:szCs w:val="28"/>
        </w:rPr>
        <w:t>2) предоставляемые на основании муниципальных контрактов (контрактов, договоров, соглашений), заключаемых:</w:t>
      </w:r>
    </w:p>
    <w:p w14:paraId="4A56DD81">
      <w:pPr>
        <w:rPr>
          <w:sz w:val="28"/>
          <w:szCs w:val="28"/>
        </w:rPr>
      </w:pPr>
      <w:r>
        <w:rPr>
          <w:sz w:val="28"/>
          <w:szCs w:val="28"/>
        </w:rPr>
        <w:t>а) 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 вебинара,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приобретению путевок для организации отдыха и оздоровления детей, 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 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агентами.</w:t>
      </w:r>
    </w:p>
    <w:p w14:paraId="11787AFD">
      <w:pPr>
        <w:rPr>
          <w:sz w:val="28"/>
          <w:szCs w:val="28"/>
        </w:rPr>
      </w:pPr>
      <w:r>
        <w:rPr>
          <w:sz w:val="28"/>
          <w:szCs w:val="28"/>
        </w:rPr>
        <w:t>4. Установить, что при казначейском сопровождении субсидий юридическим лицам 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14:paraId="4FACEFD8">
      <w:pPr>
        <w:rPr>
          <w:sz w:val="28"/>
          <w:szCs w:val="28"/>
        </w:rPr>
      </w:pPr>
      <w:r>
        <w:rPr>
          <w:sz w:val="28"/>
          <w:szCs w:val="28"/>
        </w:rPr>
        <w:t>Перечисление субсидий юридическим лицам в рамках национальных проектов Российской Федерации,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14:paraId="351017F1">
      <w:pPr>
        <w:rPr>
          <w:sz w:val="28"/>
          <w:szCs w:val="28"/>
        </w:rPr>
      </w:pPr>
      <w:r>
        <w:rPr>
          <w:sz w:val="28"/>
          <w:szCs w:val="28"/>
        </w:rPr>
        <w:t>В случаях, установленных Правительством Нижегородской области, перечисление субсидий юридическим лицам, не являющимся муниципальными бюджетными и автономными учреждениями Большеболдинского муниципального округа Нижегородской области,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14:paraId="262DFC1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11</w:t>
      </w:r>
    </w:p>
    <w:p w14:paraId="1B863F25">
      <w:pPr>
        <w:rPr>
          <w:sz w:val="28"/>
          <w:szCs w:val="28"/>
        </w:rPr>
      </w:pPr>
      <w:r>
        <w:rPr>
          <w:sz w:val="28"/>
          <w:szCs w:val="28"/>
        </w:rPr>
        <w:t>1. Безвозмездные поступления от физических и юридических лиц, в том числе добровольные пожертвования, не использованные казенными учреждениями Большеболдинского муниципального округа Нижегородской области и оставшиеся на 1 января текущего финансового года на едином счете бюджета муниципального округа, открытом в Управлении Федерального казначейства по Нижегородской области, при наличии потребности могут быть использованы казенными учреждениями Большеболдинского муниципального округа Нижегородской области в текущем финансовом году на те же цели с последующим уточнением бюджетных ассигнований, предусмотренных настоящим решением.</w:t>
      </w:r>
    </w:p>
    <w:p w14:paraId="286C9E38">
      <w:pPr>
        <w:rPr>
          <w:sz w:val="28"/>
          <w:szCs w:val="28"/>
        </w:rPr>
      </w:pPr>
      <w:r>
        <w:rPr>
          <w:sz w:val="28"/>
          <w:szCs w:val="28"/>
        </w:rPr>
        <w:t>2. Безвозмездные поступления от физических и юридических лиц, в том числе добровольные пожертвования, поступающие казенным учреждениям Большеболдинского муниципального округа Нижегородской области, в полном объеме зачисляются в бюджет муниципального округа и направляются на финансовое обеспечение осуществления функций казенных учреждений Большеболдинского муниципального округа Нижегородской области в соответствии с их целевым назначением сверх бюджетных ассигнований, предусмотренных в бюджете муниципального округа, в порядке, установленном финансовым управлением администрации Большеболдинского муниципального округа  Нижегородской области.</w:t>
      </w:r>
    </w:p>
    <w:p w14:paraId="40DC0155">
      <w:pPr>
        <w:ind w:firstLine="0"/>
        <w:rPr>
          <w:b/>
          <w:sz w:val="28"/>
          <w:szCs w:val="28"/>
        </w:rPr>
      </w:pPr>
    </w:p>
    <w:p w14:paraId="42A15F08">
      <w:pPr>
        <w:rPr>
          <w:rFonts w:hint="default"/>
          <w:b w:val="0"/>
          <w:bCs/>
          <w:i/>
          <w:iCs/>
          <w:sz w:val="21"/>
          <w:szCs w:val="21"/>
          <w:lang w:val="ru-RU"/>
        </w:rPr>
      </w:pPr>
      <w:r>
        <w:rPr>
          <w:b/>
          <w:sz w:val="28"/>
          <w:szCs w:val="28"/>
        </w:rPr>
        <w:t>Статья 12</w:t>
      </w:r>
      <w:r>
        <w:rPr>
          <w:rFonts w:hint="default"/>
          <w:b/>
          <w:sz w:val="28"/>
          <w:szCs w:val="28"/>
          <w:lang w:val="ru-RU"/>
        </w:rPr>
        <w:t xml:space="preserve"> </w:t>
      </w:r>
      <w:r>
        <w:rPr>
          <w:rFonts w:hint="default"/>
          <w:b w:val="0"/>
          <w:bCs/>
          <w:i/>
          <w:iCs/>
          <w:sz w:val="21"/>
          <w:szCs w:val="21"/>
          <w:lang w:val="ru-RU"/>
        </w:rPr>
        <w:t>(в редакции от 30.01.2025 № 322, от 28.02.2025 № 328, от 22.05.2025 № 350, от 30.06.2025 № 365, от 18.08.2025 № 369)</w:t>
      </w:r>
    </w:p>
    <w:p w14:paraId="11DB4D34">
      <w:pPr>
        <w:rPr>
          <w:rFonts w:hint="default"/>
          <w:b/>
          <w:sz w:val="28"/>
          <w:szCs w:val="28"/>
          <w:lang w:val="ru-RU"/>
        </w:rPr>
      </w:pPr>
    </w:p>
    <w:p w14:paraId="734DE5CE">
      <w:pPr>
        <w:rPr>
          <w:sz w:val="28"/>
          <w:szCs w:val="28"/>
        </w:rPr>
      </w:pPr>
      <w:r>
        <w:rPr>
          <w:sz w:val="28"/>
          <w:szCs w:val="28"/>
        </w:rPr>
        <w:t>1.Субсидии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Большеболдинского муниципального округа Нижегородской области, в следующих случаях:</w:t>
      </w:r>
    </w:p>
    <w:p w14:paraId="496A4BA6">
      <w:pPr>
        <w:rPr>
          <w:sz w:val="28"/>
          <w:szCs w:val="28"/>
        </w:rPr>
      </w:pPr>
      <w:r>
        <w:rPr>
          <w:sz w:val="28"/>
          <w:szCs w:val="28"/>
        </w:rPr>
        <w:t>1) на оказание государственной поддержки сельскохозяйственного производства:</w:t>
      </w:r>
    </w:p>
    <w:p w14:paraId="25C4EE8A">
      <w:pPr>
        <w:rPr>
          <w:sz w:val="28"/>
          <w:szCs w:val="28"/>
        </w:rPr>
      </w:pPr>
      <w:r>
        <w:rPr>
          <w:sz w:val="28"/>
          <w:szCs w:val="28"/>
        </w:rPr>
        <w:t>а) на возмещение части затрат на поддержку элитного семеноводства за счет средств федерального и областного бюджета;</w:t>
      </w:r>
    </w:p>
    <w:p w14:paraId="697B58EB">
      <w:pPr>
        <w:rPr>
          <w:sz w:val="28"/>
          <w:szCs w:val="28"/>
        </w:rPr>
      </w:pPr>
      <w:r>
        <w:rPr>
          <w:sz w:val="28"/>
          <w:szCs w:val="28"/>
        </w:rPr>
        <w:t>б) на возмещение части затрат на поддержку племенного животноводства за счет средств федерального и областного бюджета;</w:t>
      </w:r>
    </w:p>
    <w:p w14:paraId="03E1DB11">
      <w:pPr>
        <w:rPr>
          <w:sz w:val="28"/>
          <w:szCs w:val="28"/>
        </w:rPr>
      </w:pPr>
      <w:r>
        <w:rPr>
          <w:sz w:val="28"/>
          <w:szCs w:val="28"/>
        </w:rPr>
        <w:t>в) на возмещение части затрат на приобретение оборудования и техники за счет средств областного бюджета;</w:t>
      </w:r>
    </w:p>
    <w:p w14:paraId="18CEB523">
      <w:pPr>
        <w:rPr>
          <w:sz w:val="28"/>
          <w:szCs w:val="28"/>
        </w:rPr>
      </w:pPr>
      <w:r>
        <w:rPr>
          <w:sz w:val="28"/>
          <w:szCs w:val="28"/>
        </w:rPr>
        <w:t>г) на возмещение производителем зерновых культур части затрат на производство и реализацию зерновых культур за счет средств федерального и областного бюджета;</w:t>
      </w:r>
    </w:p>
    <w:p w14:paraId="6BF40FB4">
      <w:pPr>
        <w:rPr>
          <w:sz w:val="28"/>
          <w:szCs w:val="28"/>
        </w:rPr>
      </w:pPr>
      <w:r>
        <w:rPr>
          <w:sz w:val="28"/>
          <w:szCs w:val="28"/>
        </w:rPr>
        <w:t>д) на поддержку  производства молока   за счет средств федерального и областного бюджета;</w:t>
      </w:r>
    </w:p>
    <w:p w14:paraId="46A2AEB9">
      <w:pPr>
        <w:rPr>
          <w:sz w:val="28"/>
          <w:szCs w:val="28"/>
        </w:rPr>
      </w:pPr>
      <w:r>
        <w:rPr>
          <w:sz w:val="28"/>
          <w:szCs w:val="28"/>
        </w:rPr>
        <w:t>е) на поддержку мясного скотоводства за счет средств областного бюджета;</w:t>
      </w:r>
    </w:p>
    <w:p w14:paraId="22F75703">
      <w:pPr>
        <w:rPr>
          <w:sz w:val="28"/>
          <w:szCs w:val="28"/>
        </w:rPr>
      </w:pPr>
      <w:r>
        <w:rPr>
          <w:bCs/>
          <w:sz w:val="28"/>
          <w:szCs w:val="28"/>
        </w:rPr>
        <w:t>ж)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за счет средств  областного бюджета;</w:t>
      </w:r>
    </w:p>
    <w:p w14:paraId="38106CC1">
      <w:pPr>
        <w:rPr>
          <w:rFonts w:hint="default"/>
          <w:i/>
          <w:iCs/>
          <w:sz w:val="24"/>
          <w:szCs w:val="24"/>
          <w:lang w:val="ru-RU"/>
        </w:rPr>
      </w:pPr>
      <w:r>
        <w:rPr>
          <w:sz w:val="28"/>
          <w:szCs w:val="28"/>
        </w:rPr>
        <w:t>2) муниципальному унитарному предприятию жилищно-коммунального хозяйства «Коммунальник» администрации Большеболдинского муниципального округа Нижегородской области субсидия на финансовое обеспечение затрат в целях предупреждения банкротства, восстановления платежеспособности и обеспечения устойчивой работы;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rFonts w:hint="default"/>
          <w:i/>
          <w:iCs/>
          <w:sz w:val="24"/>
          <w:szCs w:val="24"/>
          <w:lang w:val="ru-RU"/>
        </w:rPr>
        <w:t>(в редакции решения от 18.08.2025 № 369)</w:t>
      </w:r>
    </w:p>
    <w:p w14:paraId="62692884">
      <w:pPr>
        <w:rPr>
          <w:rFonts w:hint="default"/>
          <w:i/>
          <w:iCs/>
          <w:sz w:val="24"/>
          <w:szCs w:val="24"/>
          <w:lang w:val="ru-RU"/>
        </w:rPr>
      </w:pPr>
      <w:r>
        <w:rPr>
          <w:sz w:val="28"/>
          <w:szCs w:val="28"/>
        </w:rPr>
        <w:t xml:space="preserve">3) </w:t>
      </w:r>
      <w:r>
        <w:rPr>
          <w:sz w:val="28"/>
          <w:szCs w:val="28"/>
          <w:lang w:val="ru-RU"/>
        </w:rPr>
        <w:t>утратил</w:t>
      </w:r>
      <w:r>
        <w:rPr>
          <w:rFonts w:hint="default"/>
          <w:sz w:val="28"/>
          <w:szCs w:val="28"/>
          <w:lang w:val="ru-RU"/>
        </w:rPr>
        <w:t xml:space="preserve"> силу; (</w:t>
      </w:r>
      <w:r>
        <w:rPr>
          <w:rFonts w:hint="default"/>
          <w:i/>
          <w:iCs/>
          <w:sz w:val="24"/>
          <w:szCs w:val="24"/>
          <w:lang w:val="ru-RU"/>
        </w:rPr>
        <w:t>решение от 18.08.2025 № 369)</w:t>
      </w:r>
    </w:p>
    <w:p w14:paraId="2E520B83">
      <w:pPr>
        <w:rPr>
          <w:rFonts w:hint="default"/>
          <w:i/>
          <w:iCs/>
          <w:sz w:val="21"/>
          <w:szCs w:val="21"/>
          <w:lang w:val="ru-RU"/>
        </w:rPr>
      </w:pPr>
      <w:r>
        <w:rPr>
          <w:sz w:val="28"/>
          <w:szCs w:val="28"/>
        </w:rPr>
        <w:t xml:space="preserve">4) </w:t>
      </w:r>
      <w:r>
        <w:rPr>
          <w:sz w:val="28"/>
          <w:szCs w:val="28"/>
          <w:lang w:val="ru-RU"/>
        </w:rPr>
        <w:t>утратил</w:t>
      </w:r>
      <w:r>
        <w:rPr>
          <w:rFonts w:hint="default"/>
          <w:sz w:val="28"/>
          <w:szCs w:val="28"/>
          <w:lang w:val="ru-RU"/>
        </w:rPr>
        <w:t xml:space="preserve"> силу; (</w:t>
      </w:r>
      <w:r>
        <w:rPr>
          <w:rFonts w:hint="default"/>
          <w:i/>
          <w:iCs/>
          <w:sz w:val="24"/>
          <w:szCs w:val="24"/>
          <w:lang w:val="ru-RU"/>
        </w:rPr>
        <w:t>решение от 18.08.2025 № 369)</w:t>
      </w:r>
      <w:r>
        <w:rPr>
          <w:rFonts w:hint="default"/>
          <w:i/>
          <w:iCs/>
          <w:sz w:val="21"/>
          <w:szCs w:val="21"/>
          <w:lang w:val="ru-RU"/>
        </w:rPr>
        <w:t>.</w:t>
      </w:r>
    </w:p>
    <w:p w14:paraId="44C559DA">
      <w:pPr>
        <w:rPr>
          <w:rFonts w:hint="default"/>
          <w:i/>
          <w:iCs/>
          <w:sz w:val="24"/>
          <w:szCs w:val="24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5) </w:t>
      </w:r>
      <w:r>
        <w:rPr>
          <w:sz w:val="28"/>
          <w:szCs w:val="28"/>
          <w:lang w:val="ru-RU"/>
        </w:rPr>
        <w:t>утратил</w:t>
      </w:r>
      <w:r>
        <w:rPr>
          <w:rFonts w:hint="default"/>
          <w:sz w:val="28"/>
          <w:szCs w:val="28"/>
          <w:lang w:val="ru-RU"/>
        </w:rPr>
        <w:t xml:space="preserve"> силу; (</w:t>
      </w:r>
      <w:r>
        <w:rPr>
          <w:rFonts w:hint="default"/>
          <w:i/>
          <w:iCs/>
          <w:sz w:val="24"/>
          <w:szCs w:val="24"/>
          <w:lang w:val="ru-RU"/>
        </w:rPr>
        <w:t>решение от 18.08.2025 № 369)</w:t>
      </w:r>
    </w:p>
    <w:p w14:paraId="55F1C0F4">
      <w:pPr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>
        <w:rPr>
          <w:sz w:val="28"/>
          <w:szCs w:val="28"/>
          <w:lang w:val="ru-RU"/>
        </w:rPr>
        <w:t>утратил</w:t>
      </w:r>
      <w:r>
        <w:rPr>
          <w:rFonts w:hint="default"/>
          <w:sz w:val="28"/>
          <w:szCs w:val="28"/>
          <w:lang w:val="ru-RU"/>
        </w:rPr>
        <w:t xml:space="preserve"> силу; (</w:t>
      </w:r>
      <w:r>
        <w:rPr>
          <w:rFonts w:hint="default"/>
          <w:i/>
          <w:iCs/>
          <w:sz w:val="24"/>
          <w:szCs w:val="24"/>
          <w:lang w:val="ru-RU"/>
        </w:rPr>
        <w:t>решение от 18.08.2025 № 369)</w:t>
      </w:r>
    </w:p>
    <w:p w14:paraId="7D7787BF">
      <w:pPr>
        <w:numPr>
          <w:ilvl w:val="0"/>
          <w:numId w:val="0"/>
        </w:numPr>
        <w:ind w:firstLine="700" w:firstLineChars="250"/>
        <w:rPr>
          <w:rFonts w:hint="default"/>
          <w:i/>
          <w:iCs/>
          <w:sz w:val="21"/>
          <w:szCs w:val="21"/>
          <w:lang w:val="ru-RU"/>
        </w:rPr>
      </w:pPr>
      <w:r>
        <w:rPr>
          <w:rFonts w:hint="default"/>
          <w:i w:val="0"/>
          <w:iCs w:val="0"/>
          <w:sz w:val="28"/>
          <w:szCs w:val="28"/>
          <w:lang w:val="ru-RU"/>
        </w:rPr>
        <w:t xml:space="preserve">7) </w:t>
      </w:r>
      <w:r>
        <w:rPr>
          <w:sz w:val="28"/>
          <w:szCs w:val="28"/>
        </w:rPr>
        <w:t>обществу с ограниченной ответственностью Гостиничный комплекс «Болдино» на возмещение недополученных доходов.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rFonts w:hint="default"/>
          <w:i/>
          <w:iCs/>
          <w:sz w:val="21"/>
          <w:szCs w:val="21"/>
          <w:lang w:val="ru-RU"/>
        </w:rPr>
        <w:t>(дополнен решением от 28.02.2025 № 328)</w:t>
      </w:r>
    </w:p>
    <w:p w14:paraId="37E48966">
      <w:pPr>
        <w:numPr>
          <w:ilvl w:val="0"/>
          <w:numId w:val="0"/>
        </w:numPr>
        <w:ind w:firstLine="700" w:firstLineChars="250"/>
        <w:rPr>
          <w:rFonts w:hint="default"/>
          <w:i/>
          <w:iCs/>
          <w:sz w:val="21"/>
          <w:szCs w:val="21"/>
          <w:lang w:val="ru-RU"/>
        </w:rPr>
      </w:pPr>
      <w:r>
        <w:rPr>
          <w:rFonts w:hint="default"/>
          <w:i w:val="0"/>
          <w:iCs w:val="0"/>
          <w:sz w:val="28"/>
          <w:szCs w:val="28"/>
          <w:lang w:val="ru-RU"/>
        </w:rPr>
        <w:t xml:space="preserve"> 8) </w:t>
      </w:r>
      <w:r>
        <w:rPr>
          <w:sz w:val="28"/>
          <w:szCs w:val="28"/>
        </w:rPr>
        <w:t xml:space="preserve">муниципальному унитарному предприятию жилищно-коммунального хозяйства «Коммунальник» администрации Большеболдинского муниципального округа Нижегородской области субсидия на финансовое обеспечение затрат на погашение задолженности за потребленные энергоресурсы </w:t>
      </w:r>
      <w:r>
        <w:rPr>
          <w:color w:val="000000"/>
          <w:sz w:val="28"/>
          <w:szCs w:val="28"/>
        </w:rPr>
        <w:t>за счет средств резервного фонда Правительства Нижегородской области</w:t>
      </w:r>
      <w:r>
        <w:rPr>
          <w:rFonts w:hint="default"/>
          <w:color w:val="000000"/>
          <w:sz w:val="28"/>
          <w:szCs w:val="28"/>
          <w:lang w:val="ru-RU"/>
        </w:rPr>
        <w:t xml:space="preserve">; </w:t>
      </w:r>
      <w:r>
        <w:rPr>
          <w:rFonts w:hint="default"/>
          <w:i/>
          <w:iCs/>
          <w:sz w:val="21"/>
          <w:szCs w:val="21"/>
          <w:lang w:val="ru-RU"/>
        </w:rPr>
        <w:t>(дополнен решением от 22.05.2025 № 350)</w:t>
      </w:r>
    </w:p>
    <w:p w14:paraId="5A39E092">
      <w:pPr>
        <w:numPr>
          <w:ilvl w:val="0"/>
          <w:numId w:val="0"/>
        </w:numPr>
        <w:tabs>
          <w:tab w:val="left" w:pos="0"/>
        </w:tabs>
        <w:ind w:leftChars="0" w:firstLine="700" w:firstLineChars="25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9) </w:t>
      </w:r>
      <w:r>
        <w:rPr>
          <w:sz w:val="28"/>
          <w:szCs w:val="28"/>
          <w:lang w:val="ru-RU"/>
        </w:rPr>
        <w:t>утратил</w:t>
      </w:r>
      <w:r>
        <w:rPr>
          <w:rFonts w:hint="default"/>
          <w:sz w:val="28"/>
          <w:szCs w:val="28"/>
          <w:lang w:val="ru-RU"/>
        </w:rPr>
        <w:t xml:space="preserve"> силу; (</w:t>
      </w:r>
      <w:r>
        <w:rPr>
          <w:rFonts w:hint="default"/>
          <w:i/>
          <w:iCs/>
          <w:sz w:val="24"/>
          <w:szCs w:val="24"/>
          <w:lang w:val="ru-RU"/>
        </w:rPr>
        <w:t>решение от 18.08.2025 № 369)</w:t>
      </w:r>
    </w:p>
    <w:p w14:paraId="7A08D63F">
      <w:pPr>
        <w:numPr>
          <w:ilvl w:val="0"/>
          <w:numId w:val="0"/>
        </w:numPr>
        <w:tabs>
          <w:tab w:val="left" w:pos="0"/>
        </w:tabs>
        <w:ind w:leftChars="0" w:firstLine="700" w:firstLineChars="250"/>
        <w:rPr>
          <w:color w:val="000000"/>
          <w:sz w:val="28"/>
          <w:szCs w:val="28"/>
        </w:rPr>
      </w:pPr>
      <w:r>
        <w:rPr>
          <w:rFonts w:hint="default"/>
          <w:sz w:val="28"/>
          <w:szCs w:val="28"/>
          <w:lang w:val="ru-RU"/>
        </w:rPr>
        <w:t xml:space="preserve">10) </w:t>
      </w:r>
      <w:r>
        <w:rPr>
          <w:sz w:val="28"/>
          <w:szCs w:val="28"/>
          <w:lang w:val="ru-RU"/>
        </w:rPr>
        <w:t>утратил</w:t>
      </w:r>
      <w:r>
        <w:rPr>
          <w:rFonts w:hint="default"/>
          <w:sz w:val="28"/>
          <w:szCs w:val="28"/>
          <w:lang w:val="ru-RU"/>
        </w:rPr>
        <w:t xml:space="preserve"> силу; (</w:t>
      </w:r>
      <w:r>
        <w:rPr>
          <w:rFonts w:hint="default"/>
          <w:i/>
          <w:iCs/>
          <w:sz w:val="24"/>
          <w:szCs w:val="24"/>
          <w:lang w:val="ru-RU"/>
        </w:rPr>
        <w:t>решение от 18.08.2025 № 369)</w:t>
      </w:r>
    </w:p>
    <w:p w14:paraId="0A26BD39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2. Утвердить распределение субсидий из бюджета Большеболдинского муниципального округа Нижегородской области указанных в пунктах 2,</w:t>
      </w:r>
      <w:r>
        <w:rPr>
          <w:rFonts w:hint="default"/>
          <w:sz w:val="28"/>
          <w:szCs w:val="28"/>
          <w:lang w:val="ru-RU"/>
        </w:rPr>
        <w:t>8</w:t>
      </w:r>
      <w:r>
        <w:rPr>
          <w:sz w:val="28"/>
          <w:szCs w:val="28"/>
        </w:rPr>
        <w:t>,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части 1 настоящей статьи согласно приложению 7.</w:t>
      </w:r>
      <w:r>
        <w:rPr>
          <w:rFonts w:hint="default"/>
          <w:sz w:val="28"/>
          <w:szCs w:val="28"/>
          <w:lang w:val="ru-RU"/>
        </w:rPr>
        <w:t>(</w:t>
      </w:r>
      <w:r>
        <w:rPr>
          <w:rFonts w:hint="default"/>
          <w:i/>
          <w:iCs/>
          <w:sz w:val="21"/>
          <w:szCs w:val="21"/>
          <w:lang w:val="ru-RU"/>
        </w:rPr>
        <w:t xml:space="preserve">в редакции от 22.05.2025 № 350, </w:t>
      </w:r>
      <w:r>
        <w:rPr>
          <w:rFonts w:hint="default"/>
          <w:b w:val="0"/>
          <w:bCs/>
          <w:i/>
          <w:iCs/>
          <w:sz w:val="21"/>
          <w:szCs w:val="21"/>
          <w:lang w:val="ru-RU"/>
        </w:rPr>
        <w:t>от 30.06.2025 № 365,</w:t>
      </w:r>
      <w:r>
        <w:rPr>
          <w:rFonts w:hint="default"/>
          <w:i/>
          <w:iCs/>
          <w:sz w:val="24"/>
          <w:szCs w:val="24"/>
          <w:lang w:val="ru-RU"/>
        </w:rPr>
        <w:t xml:space="preserve"> от 18.08.2025 № 369)</w:t>
      </w:r>
    </w:p>
    <w:p w14:paraId="3664B9E2">
      <w:pPr>
        <w:rPr>
          <w:sz w:val="28"/>
          <w:szCs w:val="28"/>
        </w:rPr>
      </w:pPr>
    </w:p>
    <w:p w14:paraId="4EB0A7F7">
      <w:pPr>
        <w:tabs>
          <w:tab w:val="center" w:pos="5103"/>
        </w:tabs>
        <w:rPr>
          <w:rFonts w:hint="default"/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Статья 13</w:t>
      </w:r>
      <w:r>
        <w:rPr>
          <w:rFonts w:hint="default"/>
          <w:b/>
          <w:sz w:val="28"/>
          <w:szCs w:val="28"/>
          <w:lang w:val="ru-RU"/>
        </w:rPr>
        <w:t xml:space="preserve"> </w:t>
      </w:r>
    </w:p>
    <w:p w14:paraId="2581DBB6">
      <w:pPr>
        <w:tabs>
          <w:tab w:val="center" w:pos="5103"/>
        </w:tabs>
        <w:rPr>
          <w:rFonts w:hint="default"/>
          <w:b/>
          <w:sz w:val="28"/>
          <w:szCs w:val="28"/>
          <w:lang w:val="ru-RU"/>
        </w:rPr>
      </w:pPr>
      <w:r>
        <w:rPr>
          <w:rFonts w:hint="default"/>
          <w:b w:val="0"/>
          <w:bCs/>
          <w:sz w:val="21"/>
          <w:szCs w:val="21"/>
          <w:lang w:val="ru-RU"/>
        </w:rPr>
        <w:t>(</w:t>
      </w:r>
      <w:r>
        <w:rPr>
          <w:rFonts w:hint="default"/>
          <w:b w:val="0"/>
          <w:bCs/>
          <w:i/>
          <w:iCs/>
          <w:sz w:val="21"/>
          <w:szCs w:val="21"/>
          <w:lang w:val="ru-RU"/>
        </w:rPr>
        <w:t>Исключена решением</w:t>
      </w:r>
      <w:r>
        <w:rPr>
          <w:rFonts w:hint="default"/>
          <w:b w:val="0"/>
          <w:bCs/>
          <w:sz w:val="21"/>
          <w:szCs w:val="21"/>
          <w:lang w:val="ru-RU"/>
        </w:rPr>
        <w:t xml:space="preserve"> </w:t>
      </w:r>
      <w:r>
        <w:rPr>
          <w:rFonts w:hint="default"/>
          <w:b w:val="0"/>
          <w:bCs/>
          <w:i/>
          <w:iCs/>
          <w:sz w:val="21"/>
          <w:szCs w:val="21"/>
          <w:lang w:val="ru-RU"/>
        </w:rPr>
        <w:t>от 14.11.2025 № 388)</w:t>
      </w:r>
    </w:p>
    <w:p w14:paraId="0DCE7C4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Гранты в форме субсидий юридическим лицам (за исключением муниципальных учреждений), индивидуальным предпринимателям без образования юридического лица, физическим лицам, предусмотренные настоящим решением, предоставляются в порядке, установленном Администрацией Большеболдинского муниципального округа Нижегородской области:</w:t>
      </w:r>
    </w:p>
    <w:p w14:paraId="1F685251">
      <w:pPr>
        <w:pStyle w:val="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Поддержка начинающих субъектов малого предпринимательства и (или) физических лиц, применяющих специальный налоговый режим " Налог на профессиональный доход".</w:t>
      </w:r>
    </w:p>
    <w:p w14:paraId="5531ABB6">
      <w:pPr>
        <w:tabs>
          <w:tab w:val="center" w:pos="5103"/>
        </w:tabs>
        <w:rPr>
          <w:b/>
          <w:sz w:val="28"/>
          <w:szCs w:val="28"/>
        </w:rPr>
      </w:pPr>
    </w:p>
    <w:p w14:paraId="7ED4ED1E">
      <w:pPr>
        <w:tabs>
          <w:tab w:val="center" w:pos="510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Статья 14</w:t>
      </w:r>
    </w:p>
    <w:p w14:paraId="116E2B9E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Субсидии некоммерческим организациям, не являющимся муниципальными учреждениями, предоставляются в порядке, установленном администрацией Большеболдинского муниципального округа Нижегородской области, в следующих случаях:</w:t>
      </w:r>
    </w:p>
    <w:p w14:paraId="622D4EA8">
      <w:pPr>
        <w:rPr>
          <w:sz w:val="28"/>
          <w:szCs w:val="28"/>
        </w:rPr>
      </w:pPr>
      <w:r>
        <w:rPr>
          <w:sz w:val="28"/>
          <w:szCs w:val="28"/>
        </w:rPr>
        <w:t>1) на предоставление субсидий в целях финансового обеспечения затрат автономной некоммерческой организации "Большеболдинский центр поддержки и развития предпринимательства»;</w:t>
      </w:r>
    </w:p>
    <w:p w14:paraId="27ABD9BB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2) на предоставление субсидий в целях финансового обеспечения затрат автономной некоммерческой организации «Центр развития туризма и народно-художественных промыслов»;</w:t>
      </w:r>
    </w:p>
    <w:p w14:paraId="284171D3">
      <w:pPr>
        <w:spacing w:line="21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3) на предоставление субсидии в  целях финансового обеспечения затрат автономной некоммерческой организации «Центр патриотического воспитания, спорта и молодежной политики».</w:t>
      </w:r>
    </w:p>
    <w:p w14:paraId="69B0CD72">
      <w:pPr>
        <w:rPr>
          <w:sz w:val="28"/>
          <w:szCs w:val="28"/>
        </w:rPr>
      </w:pPr>
      <w:r>
        <w:rPr>
          <w:sz w:val="28"/>
          <w:szCs w:val="28"/>
        </w:rPr>
        <w:t>2. Утвердить распределение субсидий из бюджета Большеболдинского муниципального округа Нижегородской области на оказание финансовой поддержки некоммерческим организациям, указанным в пунктах 1-3 части 1 настоящей статьи, на 2025 год и на плановый период 2026 и 2027 годов согласно приложению 8.</w:t>
      </w:r>
    </w:p>
    <w:p w14:paraId="3BCCA523">
      <w:pPr>
        <w:ind w:firstLine="0"/>
        <w:rPr>
          <w:b/>
          <w:sz w:val="28"/>
          <w:szCs w:val="28"/>
        </w:rPr>
      </w:pPr>
    </w:p>
    <w:p w14:paraId="2AE07388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15</w:t>
      </w:r>
    </w:p>
    <w:p w14:paraId="457E722C">
      <w:pPr>
        <w:rPr>
          <w:sz w:val="24"/>
          <w:szCs w:val="24"/>
        </w:rPr>
      </w:pPr>
      <w:r>
        <w:rPr>
          <w:sz w:val="28"/>
          <w:szCs w:val="28"/>
        </w:rPr>
        <w:t>Администрации Большеболдинского муниципального округа предоставить субсидию в виде взноса некоммерческой организации «Фонд капитального ремонта многоквартирных домов, расположенных на территории Нижегородской области» на 2025 год в сумме 671,5 тыс. рублей, 2026 год в сумме 671,5 тыс. рублей, 2027 год в сумме 671,5 тыс. рублей</w:t>
      </w:r>
      <w:r>
        <w:rPr>
          <w:sz w:val="24"/>
          <w:szCs w:val="24"/>
        </w:rPr>
        <w:t>.</w:t>
      </w:r>
    </w:p>
    <w:p w14:paraId="1A7A919D">
      <w:pPr>
        <w:pStyle w:val="8"/>
        <w:ind w:firstLine="709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B9F1658">
      <w:pPr>
        <w:pStyle w:val="8"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CD746E3">
      <w:pPr>
        <w:pStyle w:val="8"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A5F4C8A">
      <w:pPr>
        <w:pStyle w:val="8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 16</w:t>
      </w:r>
    </w:p>
    <w:p w14:paraId="6483922A">
      <w:pPr>
        <w:rPr>
          <w:sz w:val="28"/>
          <w:szCs w:val="28"/>
        </w:rPr>
      </w:pPr>
      <w:r>
        <w:rPr>
          <w:sz w:val="28"/>
          <w:szCs w:val="28"/>
        </w:rPr>
        <w:t>Администрация Большеболдинского муниципального округа в пределах предусмотренных настоящим решением бюджетных ассигнований на соответствующий финансовый год осуществляет возмещение из бюджета Большеболдинского муниципального округа Нижегородской области части затрат на уплату процентов по кредитам, полученным в российских кредитных организациях на приобретение или строительство жилья выданным до 31 декабря 2006 года.</w:t>
      </w:r>
    </w:p>
    <w:p w14:paraId="0F4C0ED4">
      <w:pPr>
        <w:rPr>
          <w:sz w:val="28"/>
          <w:szCs w:val="28"/>
        </w:rPr>
      </w:pPr>
    </w:p>
    <w:p w14:paraId="195737C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 17</w:t>
      </w:r>
    </w:p>
    <w:p w14:paraId="7101E75C">
      <w:pPr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Утвердить объем бюджетных ассигнований дорожного фонда Большеболдинского муниципального округа Нижегородской области:</w:t>
      </w:r>
    </w:p>
    <w:p w14:paraId="3EA1E7C5">
      <w:pPr>
        <w:outlineLvl w:val="0"/>
        <w:rPr>
          <w:rFonts w:hint="default" w:cs="Arial"/>
          <w:i/>
          <w:iCs/>
          <w:sz w:val="20"/>
          <w:szCs w:val="20"/>
          <w:lang w:val="ru-RU"/>
        </w:rPr>
      </w:pPr>
      <w:r>
        <w:rPr>
          <w:rFonts w:cs="Arial"/>
          <w:sz w:val="28"/>
          <w:szCs w:val="28"/>
        </w:rPr>
        <w:t xml:space="preserve">1) на 2025 год в размере  </w:t>
      </w:r>
      <w:r>
        <w:rPr>
          <w:rFonts w:hint="default" w:cs="Arial"/>
          <w:sz w:val="28"/>
          <w:szCs w:val="28"/>
          <w:lang w:val="ru-RU"/>
        </w:rPr>
        <w:t>14782,2</w:t>
      </w:r>
      <w:r>
        <w:rPr>
          <w:rFonts w:cs="Arial"/>
          <w:sz w:val="28"/>
          <w:szCs w:val="28"/>
        </w:rPr>
        <w:t xml:space="preserve"> тыс. рублей;</w:t>
      </w:r>
      <w:r>
        <w:rPr>
          <w:rFonts w:hint="default" w:cs="Arial"/>
          <w:sz w:val="28"/>
          <w:szCs w:val="28"/>
          <w:lang w:val="ru-RU"/>
        </w:rPr>
        <w:t xml:space="preserve"> </w:t>
      </w:r>
      <w:r>
        <w:rPr>
          <w:rFonts w:hint="default" w:cs="Arial"/>
          <w:i/>
          <w:iCs/>
          <w:sz w:val="20"/>
          <w:szCs w:val="20"/>
          <w:lang w:val="ru-RU"/>
        </w:rPr>
        <w:t xml:space="preserve">(в редакции от 28.02.2025 г.№ 328, </w:t>
      </w:r>
      <w:r>
        <w:rPr>
          <w:rFonts w:hint="default"/>
          <w:b w:val="0"/>
          <w:bCs/>
          <w:i/>
          <w:iCs/>
          <w:sz w:val="21"/>
          <w:szCs w:val="21"/>
          <w:lang w:val="ru-RU"/>
        </w:rPr>
        <w:t>от 25.04.2025 № 343</w:t>
      </w:r>
      <w:r>
        <w:rPr>
          <w:rFonts w:hint="default" w:cs="Arial"/>
          <w:i/>
          <w:iCs/>
          <w:sz w:val="20"/>
          <w:szCs w:val="20"/>
          <w:lang w:val="ru-RU"/>
        </w:rPr>
        <w:t>)</w:t>
      </w:r>
    </w:p>
    <w:p w14:paraId="6002F41F">
      <w:pPr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2) на 2026 год в размере  10275,6 тыс. рублей;</w:t>
      </w:r>
    </w:p>
    <w:p w14:paraId="24D67DD1">
      <w:pPr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3) на 2027 год в размере  13685,8 тыс. рублей.</w:t>
      </w:r>
    </w:p>
    <w:p w14:paraId="69D9E197">
      <w:pPr>
        <w:outlineLvl w:val="0"/>
        <w:rPr>
          <w:rFonts w:cs="Arial"/>
          <w:sz w:val="28"/>
          <w:szCs w:val="28"/>
        </w:rPr>
      </w:pPr>
    </w:p>
    <w:p w14:paraId="0B1A4416">
      <w:pPr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Статья 18</w:t>
      </w:r>
    </w:p>
    <w:p w14:paraId="6DD949F5">
      <w:pPr>
        <w:pStyle w:val="8"/>
        <w:ind w:firstLine="709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Установить коэффициент увеличения (индексации) размеров ежемесячного денежного вознаграждения по муниципальным должностям Большеболдинского муниципального округа Нижегородской области и размеров окладов денежного содержания муниципальных служащих Большеболдинского муниципального округа Нижегородской области с 1 января 2025 года равным 1,117.</w:t>
      </w:r>
    </w:p>
    <w:p w14:paraId="2500BB02">
      <w:pPr>
        <w:pStyle w:val="8"/>
        <w:ind w:firstLine="709"/>
        <w:outlineLvl w:val="0"/>
        <w:rPr>
          <w:b/>
          <w:bCs/>
          <w:sz w:val="28"/>
          <w:szCs w:val="28"/>
        </w:rPr>
      </w:pPr>
    </w:p>
    <w:p w14:paraId="30A8F493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19</w:t>
      </w:r>
    </w:p>
    <w:p w14:paraId="6195386A">
      <w:pPr>
        <w:rPr>
          <w:sz w:val="28"/>
          <w:szCs w:val="28"/>
        </w:rPr>
      </w:pPr>
      <w:r>
        <w:rPr>
          <w:sz w:val="28"/>
          <w:szCs w:val="28"/>
        </w:rPr>
        <w:t>1.Установить верхний предел муниципального внутреннего долга Большеболдинского муниципального округа Нижегородской области:</w:t>
      </w:r>
    </w:p>
    <w:p w14:paraId="7BF9D08E">
      <w:pPr>
        <w:rPr>
          <w:sz w:val="28"/>
          <w:szCs w:val="28"/>
        </w:rPr>
      </w:pPr>
      <w:r>
        <w:rPr>
          <w:sz w:val="28"/>
          <w:szCs w:val="28"/>
        </w:rPr>
        <w:t>1) на 1 января 2026 года в размере 0,0 тыс. рублей, в том числе установить верхний предел долга по муниципальным гарантиям на 1 января 2026 года в размере 0,0 тыс. рублей;</w:t>
      </w:r>
    </w:p>
    <w:p w14:paraId="0C7C4036">
      <w:pPr>
        <w:rPr>
          <w:sz w:val="28"/>
          <w:szCs w:val="28"/>
        </w:rPr>
      </w:pPr>
      <w:r>
        <w:rPr>
          <w:sz w:val="28"/>
          <w:szCs w:val="28"/>
        </w:rPr>
        <w:t>2) на 1 января 2027 года в размере 0,0 тыс. рублей, в том числе установить верхний предел долга по муниципальным гарантиям на 1 января 2027 года в размере 0,0 тыс. рублей;</w:t>
      </w:r>
    </w:p>
    <w:p w14:paraId="0D90971D">
      <w:pPr>
        <w:rPr>
          <w:sz w:val="28"/>
          <w:szCs w:val="28"/>
        </w:rPr>
      </w:pPr>
      <w:r>
        <w:rPr>
          <w:sz w:val="28"/>
          <w:szCs w:val="28"/>
        </w:rPr>
        <w:t>3) на 1 января 2028 года в размере 0,0 тыс. рублей, в том числе установить верхний предел долга по муниципальным гарантиям на 1 января 2028 года в размере 0,0 тыс. рублей.</w:t>
      </w:r>
    </w:p>
    <w:p w14:paraId="004F3CF9">
      <w:pPr>
        <w:rPr>
          <w:sz w:val="28"/>
          <w:szCs w:val="28"/>
        </w:rPr>
      </w:pPr>
      <w:r>
        <w:rPr>
          <w:sz w:val="28"/>
          <w:szCs w:val="28"/>
        </w:rPr>
        <w:t>3.Установить предельный объем заимствований Большеболдинского муниципального округа Нижегородской области:</w:t>
      </w:r>
    </w:p>
    <w:p w14:paraId="3A4C3BCF">
      <w:pPr>
        <w:rPr>
          <w:sz w:val="28"/>
          <w:szCs w:val="28"/>
        </w:rPr>
      </w:pPr>
      <w:r>
        <w:rPr>
          <w:sz w:val="28"/>
          <w:szCs w:val="28"/>
        </w:rPr>
        <w:t>1) на 2025 год в сумме    0,0   тыс. рублей;</w:t>
      </w:r>
    </w:p>
    <w:p w14:paraId="258751B2">
      <w:pPr>
        <w:rPr>
          <w:sz w:val="28"/>
          <w:szCs w:val="28"/>
        </w:rPr>
      </w:pPr>
      <w:r>
        <w:rPr>
          <w:sz w:val="28"/>
          <w:szCs w:val="28"/>
        </w:rPr>
        <w:t>2) на 2026 год в сумме     0,0   тыс. рублей;</w:t>
      </w:r>
    </w:p>
    <w:p w14:paraId="2A15CE28">
      <w:pPr>
        <w:rPr>
          <w:sz w:val="28"/>
          <w:szCs w:val="28"/>
        </w:rPr>
      </w:pPr>
      <w:r>
        <w:rPr>
          <w:sz w:val="28"/>
          <w:szCs w:val="28"/>
        </w:rPr>
        <w:t>3) на 2027 год в сумме     0,0    тыс. рублей.</w:t>
      </w:r>
    </w:p>
    <w:p w14:paraId="2D665D63">
      <w:pPr>
        <w:rPr>
          <w:sz w:val="28"/>
          <w:szCs w:val="28"/>
        </w:rPr>
      </w:pPr>
    </w:p>
    <w:p w14:paraId="7270C86E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20</w:t>
      </w:r>
    </w:p>
    <w:p w14:paraId="17AA4716">
      <w:pPr>
        <w:rPr>
          <w:sz w:val="28"/>
          <w:szCs w:val="28"/>
        </w:rPr>
      </w:pPr>
      <w:r>
        <w:rPr>
          <w:sz w:val="28"/>
          <w:szCs w:val="28"/>
        </w:rPr>
        <w:t>1.Утвердить Программу муниципальных внутренних заимствований Большеболдинского муниципального округа и Структуру муниципального долга Большеболдинского муниципального округа Нижегородской области:</w:t>
      </w:r>
    </w:p>
    <w:p w14:paraId="7AE3A3F9">
      <w:pPr>
        <w:rPr>
          <w:sz w:val="28"/>
          <w:szCs w:val="28"/>
        </w:rPr>
      </w:pPr>
      <w:r>
        <w:rPr>
          <w:sz w:val="28"/>
          <w:szCs w:val="28"/>
        </w:rPr>
        <w:t>1) на 2025 год согласно приложению 9;</w:t>
      </w:r>
    </w:p>
    <w:p w14:paraId="48F8D5EA">
      <w:pPr>
        <w:rPr>
          <w:sz w:val="28"/>
          <w:szCs w:val="28"/>
        </w:rPr>
      </w:pPr>
      <w:r>
        <w:rPr>
          <w:sz w:val="28"/>
          <w:szCs w:val="28"/>
        </w:rPr>
        <w:t>2) на 2026 год согласно приложению 10;</w:t>
      </w:r>
    </w:p>
    <w:p w14:paraId="58AA83A1">
      <w:pPr>
        <w:rPr>
          <w:sz w:val="28"/>
          <w:szCs w:val="28"/>
        </w:rPr>
      </w:pPr>
      <w:r>
        <w:rPr>
          <w:sz w:val="28"/>
          <w:szCs w:val="28"/>
        </w:rPr>
        <w:t>3) на 2027 год согласно приложению 11.</w:t>
      </w:r>
    </w:p>
    <w:p w14:paraId="4AE12C7E">
      <w:pPr>
        <w:rPr>
          <w:sz w:val="28"/>
          <w:szCs w:val="28"/>
        </w:rPr>
      </w:pPr>
      <w:r>
        <w:rPr>
          <w:sz w:val="28"/>
          <w:szCs w:val="28"/>
        </w:rPr>
        <w:t>2.Утвердить Программу муниципальных гарантий Большеболдинского муниципального округа Нижегородской области в валюте Российской Федерации:</w:t>
      </w:r>
    </w:p>
    <w:p w14:paraId="16F1548E">
      <w:pPr>
        <w:rPr>
          <w:sz w:val="28"/>
          <w:szCs w:val="28"/>
        </w:rPr>
      </w:pPr>
      <w:r>
        <w:rPr>
          <w:sz w:val="28"/>
          <w:szCs w:val="28"/>
        </w:rPr>
        <w:t>1) на 2025 год согласно приложению 12;</w:t>
      </w:r>
    </w:p>
    <w:p w14:paraId="74E951E6">
      <w:pPr>
        <w:rPr>
          <w:sz w:val="28"/>
          <w:szCs w:val="28"/>
        </w:rPr>
      </w:pPr>
      <w:r>
        <w:rPr>
          <w:sz w:val="28"/>
          <w:szCs w:val="28"/>
        </w:rPr>
        <w:t>2) на 2026 год согласно приложению 13;</w:t>
      </w:r>
    </w:p>
    <w:p w14:paraId="44D30753">
      <w:pPr>
        <w:rPr>
          <w:sz w:val="28"/>
          <w:szCs w:val="28"/>
        </w:rPr>
      </w:pPr>
      <w:r>
        <w:rPr>
          <w:sz w:val="28"/>
          <w:szCs w:val="28"/>
        </w:rPr>
        <w:t>3) на 2027 год согласно приложению 14.</w:t>
      </w:r>
    </w:p>
    <w:p w14:paraId="050900E1">
      <w:pPr>
        <w:ind w:firstLine="0"/>
        <w:rPr>
          <w:sz w:val="28"/>
          <w:szCs w:val="28"/>
        </w:rPr>
      </w:pPr>
    </w:p>
    <w:p w14:paraId="53BE8F6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21</w:t>
      </w:r>
    </w:p>
    <w:p w14:paraId="188D3812">
      <w:pPr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1 января 2025 года.</w:t>
      </w:r>
    </w:p>
    <w:p w14:paraId="00546DEC">
      <w:pPr>
        <w:rPr>
          <w:sz w:val="28"/>
          <w:szCs w:val="28"/>
        </w:rPr>
      </w:pPr>
    </w:p>
    <w:p w14:paraId="168D0000">
      <w:pPr>
        <w:rPr>
          <w:sz w:val="28"/>
          <w:szCs w:val="28"/>
        </w:rPr>
      </w:pPr>
    </w:p>
    <w:p w14:paraId="0FFEB3D3">
      <w:pPr>
        <w:rPr>
          <w:sz w:val="28"/>
          <w:szCs w:val="28"/>
        </w:rPr>
      </w:pPr>
    </w:p>
    <w:p w14:paraId="2B311DD8">
      <w:pPr>
        <w:rPr>
          <w:sz w:val="28"/>
          <w:szCs w:val="28"/>
        </w:rPr>
      </w:pPr>
    </w:p>
    <w:p w14:paraId="36A4C2F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Глава местного самоуправления                                  </w:t>
      </w:r>
    </w:p>
    <w:p w14:paraId="663D2932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В.М. Кочетов                                                        А.А. Морозова</w:t>
      </w:r>
    </w:p>
    <w:p w14:paraId="4A3A6D16">
      <w:pPr>
        <w:ind w:firstLine="0"/>
        <w:rPr>
          <w:sz w:val="28"/>
          <w:szCs w:val="28"/>
        </w:rPr>
      </w:pPr>
    </w:p>
    <w:p w14:paraId="40C98686">
      <w:pPr>
        <w:tabs>
          <w:tab w:val="left" w:pos="7335"/>
        </w:tabs>
        <w:ind w:firstLine="0"/>
        <w:rPr>
          <w:sz w:val="28"/>
          <w:szCs w:val="28"/>
        </w:rPr>
      </w:pPr>
    </w:p>
    <w:p w14:paraId="30AA857E">
      <w:pPr>
        <w:tabs>
          <w:tab w:val="left" w:pos="7335"/>
        </w:tabs>
        <w:ind w:firstLine="0"/>
        <w:rPr>
          <w:sz w:val="28"/>
          <w:szCs w:val="28"/>
        </w:rPr>
      </w:pPr>
    </w:p>
    <w:p w14:paraId="28C50EAC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0C66AA"/>
    <w:multiLevelType w:val="singleLevel"/>
    <w:tmpl w:val="050C66A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44638E8"/>
    <w:multiLevelType w:val="multilevel"/>
    <w:tmpl w:val="244638E8"/>
    <w:lvl w:ilvl="0" w:tentative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4F"/>
    <w:rsid w:val="004F084F"/>
    <w:rsid w:val="0055728C"/>
    <w:rsid w:val="00AA4323"/>
    <w:rsid w:val="00F55478"/>
    <w:rsid w:val="02A52CDF"/>
    <w:rsid w:val="04BD7C89"/>
    <w:rsid w:val="063A0FE6"/>
    <w:rsid w:val="074A764B"/>
    <w:rsid w:val="078C3330"/>
    <w:rsid w:val="08A56AED"/>
    <w:rsid w:val="0AD477BB"/>
    <w:rsid w:val="0C560A4C"/>
    <w:rsid w:val="0D856AA2"/>
    <w:rsid w:val="0E2B1794"/>
    <w:rsid w:val="10BD1C05"/>
    <w:rsid w:val="15225F12"/>
    <w:rsid w:val="15672512"/>
    <w:rsid w:val="19AB347A"/>
    <w:rsid w:val="1A9D35B1"/>
    <w:rsid w:val="1AEA2461"/>
    <w:rsid w:val="1CB424A2"/>
    <w:rsid w:val="1D15459F"/>
    <w:rsid w:val="1DAF7A0B"/>
    <w:rsid w:val="224E0972"/>
    <w:rsid w:val="23E93CC1"/>
    <w:rsid w:val="251F1871"/>
    <w:rsid w:val="26DE7E96"/>
    <w:rsid w:val="277F1584"/>
    <w:rsid w:val="2C1456C3"/>
    <w:rsid w:val="2CC455A7"/>
    <w:rsid w:val="3096600F"/>
    <w:rsid w:val="30CF6DE5"/>
    <w:rsid w:val="33426923"/>
    <w:rsid w:val="3814514B"/>
    <w:rsid w:val="39D5738D"/>
    <w:rsid w:val="3B13634B"/>
    <w:rsid w:val="3D423254"/>
    <w:rsid w:val="3DD252D6"/>
    <w:rsid w:val="42085A83"/>
    <w:rsid w:val="464C0148"/>
    <w:rsid w:val="49FB0984"/>
    <w:rsid w:val="4B816A30"/>
    <w:rsid w:val="4BDF6C13"/>
    <w:rsid w:val="4C4B7561"/>
    <w:rsid w:val="4C8D524C"/>
    <w:rsid w:val="4DE8400D"/>
    <w:rsid w:val="4DF73079"/>
    <w:rsid w:val="4E555A61"/>
    <w:rsid w:val="4EEC1E0B"/>
    <w:rsid w:val="4F172FEB"/>
    <w:rsid w:val="50C6566D"/>
    <w:rsid w:val="5146092A"/>
    <w:rsid w:val="52126331"/>
    <w:rsid w:val="530C1885"/>
    <w:rsid w:val="53973965"/>
    <w:rsid w:val="54CE6321"/>
    <w:rsid w:val="562C03F2"/>
    <w:rsid w:val="57813C86"/>
    <w:rsid w:val="58CB73CB"/>
    <w:rsid w:val="59101568"/>
    <w:rsid w:val="5A893988"/>
    <w:rsid w:val="5ED534FB"/>
    <w:rsid w:val="5FCA6898"/>
    <w:rsid w:val="60194CC4"/>
    <w:rsid w:val="61C07BA2"/>
    <w:rsid w:val="683D39DA"/>
    <w:rsid w:val="69E034D6"/>
    <w:rsid w:val="6AC06E76"/>
    <w:rsid w:val="6BB50FAD"/>
    <w:rsid w:val="6CEE4208"/>
    <w:rsid w:val="6EDD7A20"/>
    <w:rsid w:val="761323C6"/>
    <w:rsid w:val="77A45FD4"/>
    <w:rsid w:val="7A871C43"/>
    <w:rsid w:val="7AB50CA7"/>
    <w:rsid w:val="7B5F69AF"/>
    <w:rsid w:val="7C3A64E7"/>
    <w:rsid w:val="7FD4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outlineLvl w:val="0"/>
    </w:pPr>
    <w:rPr>
      <w:b/>
      <w:sz w:val="24"/>
    </w:rPr>
  </w:style>
  <w:style w:type="paragraph" w:styleId="3">
    <w:name w:val="heading 4"/>
    <w:basedOn w:val="1"/>
    <w:next w:val="1"/>
    <w:link w:val="7"/>
    <w:qFormat/>
    <w:uiPriority w:val="0"/>
    <w:pPr>
      <w:keepNext/>
      <w:jc w:val="center"/>
      <w:outlineLvl w:val="3"/>
    </w:pPr>
    <w:rPr>
      <w:b/>
      <w:sz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Заголовок 1 Знак"/>
    <w:basedOn w:val="4"/>
    <w:link w:val="2"/>
    <w:qFormat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7">
    <w:name w:val="Заголовок 4 Знак"/>
    <w:basedOn w:val="4"/>
    <w:link w:val="3"/>
    <w:qFormat/>
    <w:uiPriority w:val="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paragraph" w:customStyle="1" w:styleId="8">
    <w:name w:val="ConsNormal"/>
    <w:qFormat/>
    <w:uiPriority w:val="99"/>
    <w:pPr>
      <w:autoSpaceDE w:val="0"/>
      <w:autoSpaceDN w:val="0"/>
      <w:spacing w:after="0" w:line="240" w:lineRule="auto"/>
      <w:ind w:firstLine="720"/>
      <w:jc w:val="both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3758</Words>
  <Characters>21426</Characters>
  <Lines>178</Lines>
  <Paragraphs>50</Paragraphs>
  <TotalTime>1</TotalTime>
  <ScaleCrop>false</ScaleCrop>
  <LinksUpToDate>false</LinksUpToDate>
  <CharactersWithSpaces>25134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2024-12-24T12:11:00Z</dcterms:created>
  <dc:creator>Синицина</dc:creator>
  <cp:lastModifiedBy>User</cp:lastModifiedBy>
  <cp:lastPrinted>2025-01-23T06:54:00Z</cp:lastPrinted>
  <dcterms:modified xsi:type="dcterms:W3CDTF">2025-12-26T13:02:08Z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BC7B66B53A0B44B0A152E22F0567D5E0_12</vt:lpwstr>
  </property>
</Properties>
</file>